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8E577" w14:textId="04740840" w:rsidR="00304725" w:rsidRDefault="00676A24" w:rsidP="001A77EE">
      <w:pPr>
        <w:contextualSpacing/>
        <w:jc w:val="both"/>
        <w:rPr>
          <w:b/>
          <w:bCs/>
          <w:sz w:val="28"/>
          <w:szCs w:val="28"/>
        </w:rPr>
      </w:pPr>
      <w:r>
        <w:rPr>
          <w:b/>
          <w:bCs/>
          <w:noProof/>
          <w:sz w:val="28"/>
          <w:szCs w:val="28"/>
        </w:rPr>
        <w:drawing>
          <wp:anchor distT="0" distB="0" distL="114300" distR="114300" simplePos="0" relativeHeight="251656192" behindDoc="0" locked="0" layoutInCell="1" allowOverlap="1" wp14:anchorId="3100C60A" wp14:editId="726D3F29">
            <wp:simplePos x="0" y="0"/>
            <wp:positionH relativeFrom="column">
              <wp:posOffset>-364509</wp:posOffset>
            </wp:positionH>
            <wp:positionV relativeFrom="paragraph">
              <wp:posOffset>91706</wp:posOffset>
            </wp:positionV>
            <wp:extent cx="1341755" cy="465455"/>
            <wp:effectExtent l="0" t="0" r="0" b="0"/>
            <wp:wrapNone/>
            <wp:docPr id="4" name="Picture 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website&#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l="4588" t="25795" r="33925" b="46475"/>
                    <a:stretch>
                      <a:fillRect/>
                    </a:stretch>
                  </pic:blipFill>
                  <pic:spPr bwMode="auto">
                    <a:xfrm>
                      <a:off x="0" y="0"/>
                      <a:ext cx="1341755" cy="465455"/>
                    </a:xfrm>
                    <a:prstGeom prst="rect">
                      <a:avLst/>
                    </a:prstGeom>
                    <a:noFill/>
                  </pic:spPr>
                </pic:pic>
              </a:graphicData>
            </a:graphic>
          </wp:anchor>
        </w:drawing>
      </w:r>
      <w:r>
        <w:rPr>
          <w:b/>
          <w:bCs/>
          <w:noProof/>
          <w:sz w:val="28"/>
          <w:szCs w:val="28"/>
        </w:rPr>
        <w:drawing>
          <wp:anchor distT="0" distB="0" distL="114300" distR="114300" simplePos="0" relativeHeight="251657216" behindDoc="0" locked="0" layoutInCell="1" allowOverlap="1" wp14:anchorId="73C85A28" wp14:editId="7C676D0F">
            <wp:simplePos x="0" y="0"/>
            <wp:positionH relativeFrom="column">
              <wp:posOffset>5012709</wp:posOffset>
            </wp:positionH>
            <wp:positionV relativeFrom="paragraph">
              <wp:posOffset>105353</wp:posOffset>
            </wp:positionV>
            <wp:extent cx="946785" cy="383540"/>
            <wp:effectExtent l="0" t="0" r="5715" b="0"/>
            <wp:wrapNone/>
            <wp:docPr id="2" name="Picture 2" descr="N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H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6785" cy="383540"/>
                    </a:xfrm>
                    <a:prstGeom prst="rect">
                      <a:avLst/>
                    </a:prstGeom>
                    <a:noFill/>
                  </pic:spPr>
                </pic:pic>
              </a:graphicData>
            </a:graphic>
          </wp:anchor>
        </w:drawing>
      </w:r>
    </w:p>
    <w:p w14:paraId="48B29CC9" w14:textId="77777777" w:rsidR="00304725" w:rsidRDefault="00304725" w:rsidP="001A77EE">
      <w:pPr>
        <w:contextualSpacing/>
        <w:jc w:val="both"/>
        <w:rPr>
          <w:b/>
          <w:bCs/>
          <w:sz w:val="28"/>
          <w:szCs w:val="28"/>
        </w:rPr>
      </w:pPr>
    </w:p>
    <w:p w14:paraId="2FA9419B" w14:textId="581C4616" w:rsidR="00304725" w:rsidRDefault="00676A24" w:rsidP="001A77EE">
      <w:pPr>
        <w:contextualSpacing/>
        <w:jc w:val="both"/>
        <w:rPr>
          <w:b/>
          <w:bCs/>
          <w:sz w:val="28"/>
          <w:szCs w:val="28"/>
        </w:rPr>
      </w:pPr>
      <w:r>
        <w:rPr>
          <w:b/>
          <w:bCs/>
          <w:noProof/>
          <w:sz w:val="28"/>
          <w:szCs w:val="28"/>
        </w:rPr>
        <mc:AlternateContent>
          <mc:Choice Requires="wps">
            <w:drawing>
              <wp:anchor distT="0" distB="0" distL="114300" distR="114300" simplePos="0" relativeHeight="251658240" behindDoc="0" locked="0" layoutInCell="1" allowOverlap="1" wp14:anchorId="4FB9A404" wp14:editId="6B57FEF3">
                <wp:simplePos x="0" y="0"/>
                <wp:positionH relativeFrom="column">
                  <wp:posOffset>-419101</wp:posOffset>
                </wp:positionH>
                <wp:positionV relativeFrom="paragraph">
                  <wp:posOffset>197485</wp:posOffset>
                </wp:positionV>
                <wp:extent cx="6626225" cy="344170"/>
                <wp:effectExtent l="0" t="0" r="317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44170"/>
                        </a:xfrm>
                        <a:prstGeom prst="rect">
                          <a:avLst/>
                        </a:prstGeom>
                        <a:solidFill>
                          <a:srgbClr val="59819C"/>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4FB9A404" id="Rectangle 1" o:spid="_x0000_s1026" style="position:absolute;left:0;text-align:left;margin-left:-33pt;margin-top:15.55pt;width:521.75pt;height:27.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n/8QEAAM4DAAAOAAAAZHJzL2Uyb0RvYy54bWysU8tu2zAQvBfoPxC817KUWEkEy0HgIEWB&#10;tCmQ9gMoinqgFJdd0pbcr++Ssh2jvRW9EFxyObszO1zfT4Nme4WuB1PydLHkTBkJdW/akn//9vTh&#10;ljPnhamFBqNKflCO32/ev1uPtlAZdKBrhYxAjCtGW/LOe1skiZOdGoRbgFWGLhvAQXgKsU1qFCOh&#10;DzrJlss8GQFriyCVc3T6OF/yTcRvGiX9S9M45ZkuOfXm44pxrcKabNaiaFHYrpfHNsQ/dDGI3lDR&#10;M9Sj8ILtsP8LauglgoPGLyQMCTRNL1XkQGzS5R9sXjthVeRC4jh7lsn9P1j5Zf9qv2Jo3dlnkD8c&#10;M7DthGnVAyKMnRI1lUuDUMloXXF+EAJHT1k1foaaRit2HqIGU4NDACR2bIpSH85Sq8kzSYd5nuVZ&#10;tuJM0t3V9XV6E2eRiOL02qLzHxUMLGxKjjTKiC72z86HbkRxSondg+7rp17rGGBbbTWyvaCxr+5u&#10;07ttJEAkL9O0CckGwrMZcT5R0TjHMieewVKu8FM1UWrYVlAfiD7CbCr6BLTpAH9xNpKhSu5+7gQq&#10;zvQnQxJe5aubnBx4GeBlUF0GwkiCKrnnbN5u/ezancW+7ahSGtUw8ECyN31U5K2r47DINFGoo8GD&#10;Ky/jmPX2DTe/AQAA//8DAFBLAwQUAAYACAAAACEAT6y8Qt4AAAAJAQAADwAAAGRycy9kb3ducmV2&#10;LnhtbEyPwU7DMBBE70j8g7VI3FonRE1LyKYCJMSJSjRIXN14SaLaayt22/D3mBMcRzOaeVNvZ2vE&#10;maYwOkbIlxkI4s7pkXuEj/ZlsQERomKtjGNC+KYA2+b6qlaVdhd+p/M+9iKVcKgUwhCjr6QM3UBW&#10;haXzxMn7cpNVMcmpl3pSl1RujbzLslJaNXJaGJSn54G64/5kEdox8CcVO2/bY/60C715e/U54u3N&#10;/PgAItIc/8Lwi5/QoUlMB3diHYRBWJRl+hIRijwHkQL36/UKxAFhsypANrX8/6D5AQAA//8DAFBL&#10;AQItABQABgAIAAAAIQC2gziS/gAAAOEBAAATAAAAAAAAAAAAAAAAAAAAAABbQ29udGVudF9UeXBl&#10;c10ueG1sUEsBAi0AFAAGAAgAAAAhADj9If/WAAAAlAEAAAsAAAAAAAAAAAAAAAAALwEAAF9yZWxz&#10;Ly5yZWxzUEsBAi0AFAAGAAgAAAAhAAyR6f/xAQAAzgMAAA4AAAAAAAAAAAAAAAAALgIAAGRycy9l&#10;Mm9Eb2MueG1sUEsBAi0AFAAGAAgAAAAhAE+svELeAAAACQEAAA8AAAAAAAAAAAAAAAAASwQAAGRy&#10;cy9kb3ducmV2LnhtbFBLBQYAAAAABAAEAPMAAABWBQAAAAA=&#10;" fillcolor="#59819c" stroked="f" insetpen="t">
                <v:shadow color="#eeece1"/>
                <v:textbox inset="2.88pt,2.88pt,2.88pt,2.88pt">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v:textbox>
              </v:rect>
            </w:pict>
          </mc:Fallback>
        </mc:AlternateContent>
      </w:r>
    </w:p>
    <w:p w14:paraId="74BCC37D" w14:textId="4C6F3D6B" w:rsidR="00971DF8" w:rsidRDefault="00971DF8" w:rsidP="001A77EE">
      <w:pPr>
        <w:contextualSpacing/>
        <w:jc w:val="both"/>
        <w:rPr>
          <w:b/>
          <w:bCs/>
          <w:sz w:val="28"/>
          <w:szCs w:val="28"/>
        </w:rPr>
      </w:pPr>
      <w:r>
        <w:rPr>
          <w:rFonts w:ascii="Times New Roman" w:hAnsi="Times New Roman" w:cs="Times New Roman"/>
          <w:noProof/>
          <w:sz w:val="24"/>
          <w:szCs w:val="24"/>
        </w:rPr>
        <mc:AlternateContent>
          <mc:Choice Requires="wps">
            <w:drawing>
              <wp:anchor distT="36576" distB="36576" distL="36576" distR="36576" simplePos="0" relativeHeight="251659264" behindDoc="0" locked="0" layoutInCell="1" allowOverlap="1" wp14:anchorId="2AF3BC94" wp14:editId="3BE652CF">
                <wp:simplePos x="0" y="0"/>
                <wp:positionH relativeFrom="column">
                  <wp:posOffset>-419840</wp:posOffset>
                </wp:positionH>
                <wp:positionV relativeFrom="page">
                  <wp:posOffset>1605280</wp:posOffset>
                </wp:positionV>
                <wp:extent cx="6626225" cy="380245"/>
                <wp:effectExtent l="0" t="0" r="3175" b="127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80245"/>
                        </a:xfrm>
                        <a:prstGeom prst="flowChartProcess">
                          <a:avLst/>
                        </a:prstGeom>
                        <a:solidFill>
                          <a:srgbClr val="A6BD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0EA39E" w14:textId="50B56930" w:rsidR="001A77EE" w:rsidRDefault="007372C3" w:rsidP="000E072B">
                            <w:pPr>
                              <w:widowControl w:val="0"/>
                              <w:spacing w:line="273" w:lineRule="auto"/>
                              <w:jc w:val="center"/>
                              <w:rPr>
                                <w:b/>
                                <w:bCs/>
                                <w:sz w:val="36"/>
                                <w:szCs w:val="36"/>
                              </w:rPr>
                            </w:pPr>
                            <w:r w:rsidRPr="007372C3">
                              <w:rPr>
                                <w:b/>
                                <w:bCs/>
                                <w:sz w:val="36"/>
                                <w:szCs w:val="36"/>
                              </w:rPr>
                              <w:t>Managing</w:t>
                            </w:r>
                            <w:r>
                              <w:rPr>
                                <w:b/>
                                <w:bCs/>
                                <w:sz w:val="36"/>
                                <w:szCs w:val="36"/>
                              </w:rPr>
                              <w:t xml:space="preserve"> </w:t>
                            </w:r>
                            <w:r w:rsidRPr="007372C3">
                              <w:rPr>
                                <w:b/>
                                <w:bCs/>
                                <w:sz w:val="36"/>
                                <w:szCs w:val="36"/>
                              </w:rPr>
                              <w:t>Setbacks</w:t>
                            </w:r>
                            <w:r>
                              <w:rPr>
                                <w:b/>
                                <w:bCs/>
                                <w:sz w:val="36"/>
                                <w:szCs w:val="36"/>
                              </w:rPr>
                              <w:t xml:space="preserve"> </w:t>
                            </w:r>
                            <w:r w:rsidRPr="007372C3">
                              <w:rPr>
                                <w:b/>
                                <w:bCs/>
                                <w:sz w:val="36"/>
                                <w:szCs w:val="36"/>
                              </w:rPr>
                              <w:t>and</w:t>
                            </w:r>
                            <w:r>
                              <w:rPr>
                                <w:b/>
                                <w:bCs/>
                                <w:sz w:val="36"/>
                                <w:szCs w:val="36"/>
                              </w:rPr>
                              <w:t xml:space="preserve"> </w:t>
                            </w:r>
                            <w:r w:rsidRPr="007372C3">
                              <w:rPr>
                                <w:b/>
                                <w:bCs/>
                                <w:sz w:val="36"/>
                                <w:szCs w:val="36"/>
                              </w:rPr>
                              <w:t>Flare</w:t>
                            </w:r>
                            <w:r>
                              <w:rPr>
                                <w:b/>
                                <w:bCs/>
                                <w:sz w:val="36"/>
                                <w:szCs w:val="36"/>
                              </w:rPr>
                              <w:t xml:space="preserve"> </w:t>
                            </w:r>
                            <w:r w:rsidRPr="007372C3">
                              <w:rPr>
                                <w:b/>
                                <w:bCs/>
                                <w:sz w:val="36"/>
                                <w:szCs w:val="36"/>
                              </w:rPr>
                              <w:t>Ups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3BC94" id="_x0000_t109" coordsize="21600,21600" o:spt="109" path="m,l,21600r21600,l21600,xe">
                <v:stroke joinstyle="miter"/>
                <v:path gradientshapeok="t" o:connecttype="rect"/>
              </v:shapetype>
              <v:shape id="Flowchart: Process 6" o:spid="_x0000_s1027" type="#_x0000_t109" style="position:absolute;left:0;text-align:left;margin-left:-33.05pt;margin-top:126.4pt;width:521.75pt;height:29.9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clc9QEAANMDAAAOAAAAZHJzL2Uyb0RvYy54bWysU8GO0zAQvSPxD5bvNG2WhlXUdFVaLUJa&#10;2JUWPsBxnMTC8Zix27R8PWOn263ghrhYnvH4zZvn59XdcTDsoNBrsBVfzOacKSuh0bar+Pdv9+9u&#10;OfNB2EYYsKriJ+X53frtm9XoSpVDD6ZRyAjE+nJ0Fe9DcGWWedmrQfgZOGXpsAUcRKAQu6xBMRL6&#10;YLJ8Pi+yEbBxCFJ5T9nddMjXCb9tlQyPbetVYKbixC2kFdNaxzVbr0TZoXC9lmca4h9YDEJbanqB&#10;2okg2B71X1CDlgge2jCTMGTQtlqqNANNs5j/Mc1zL5xKs5A43l1k8v8PVn49PLsnjNS9ewD5wzML&#10;217YTm0QYeyVaKjdIgqVjc6Xlwsx8HSV1eMXaOhpxT5A0uDY4hABaTp2TFKfLlKrY2CSkkWRF3m+&#10;5EzS2c3tPH+/TC1E+XLboQ+fFAwsbireGhiJF4an6bFTJ3F48CEyE+VLeZoEjG7utTEpwK7eGmQH&#10;QRbYFB932+25k78uMzYWW4jXJsSYSSPHKaOhfBmO9ZHp5qxHzNTQnEgDhMlZ9BNo0wP+4mwkV1Xc&#10;/9wLVJyZz5Z0vCmWHwqy4XWA10F9HQgrCarigbNpuw2TdfcOdddTp0WSwcKGtG91kuKV1Zk+OScp&#10;dHZ5tOZ1nKpe/+L6NwAAAP//AwBQSwMEFAAGAAgAAAAhAEd8Ki/jAAAACwEAAA8AAABkcnMvZG93&#10;bnJldi54bWxMj8tqwzAQRfeF/oOYQjchkR+t3biWQwh0UcgmaSB0p1iKbSqNjCXH7t93umqXwxzu&#10;PbfczNawmx5851BAvIqAaayd6rARcPp4W74A80GiksahFvCtPWyq+7tSFspNeNC3Y2gYhaAvpIA2&#10;hL7g3NetttKvXK+Rflc3WBnoHBquBjlRuDU8iaKMW9khNbSy17tW11/H0QrYTW6xGE9+b/b2vU7O&#10;n5iet6kQjw/z9hVY0HP4g+FXn9ShIqeLG1F5ZgQssywmVEDynNAGItZ5/gTsIiCNkxx4VfL/G6of&#10;AAAA//8DAFBLAQItABQABgAIAAAAIQC2gziS/gAAAOEBAAATAAAAAAAAAAAAAAAAAAAAAABbQ29u&#10;dGVudF9UeXBlc10ueG1sUEsBAi0AFAAGAAgAAAAhADj9If/WAAAAlAEAAAsAAAAAAAAAAAAAAAAA&#10;LwEAAF9yZWxzLy5yZWxzUEsBAi0AFAAGAAgAAAAhAAVJyVz1AQAA0wMAAA4AAAAAAAAAAAAAAAAA&#10;LgIAAGRycy9lMm9Eb2MueG1sUEsBAi0AFAAGAAgAAAAhAEd8Ki/jAAAACwEAAA8AAAAAAAAAAAAA&#10;AAAATwQAAGRycy9kb3ducmV2LnhtbFBLBQYAAAAABAAEAPMAAABfBQAAAAA=&#10;" fillcolor="#a6bdcc" stroked="f">
                <v:textbox inset="2.88pt,2.88pt,2.88pt,2.88pt">
                  <w:txbxContent>
                    <w:p w14:paraId="430EA39E" w14:textId="50B56930" w:rsidR="001A77EE" w:rsidRDefault="007372C3" w:rsidP="000E072B">
                      <w:pPr>
                        <w:widowControl w:val="0"/>
                        <w:spacing w:line="273" w:lineRule="auto"/>
                        <w:jc w:val="center"/>
                        <w:rPr>
                          <w:b/>
                          <w:bCs/>
                          <w:sz w:val="36"/>
                          <w:szCs w:val="36"/>
                        </w:rPr>
                      </w:pPr>
                      <w:r w:rsidRPr="007372C3">
                        <w:rPr>
                          <w:b/>
                          <w:bCs/>
                          <w:sz w:val="36"/>
                          <w:szCs w:val="36"/>
                        </w:rPr>
                        <w:t>Managing</w:t>
                      </w:r>
                      <w:r>
                        <w:rPr>
                          <w:b/>
                          <w:bCs/>
                          <w:sz w:val="36"/>
                          <w:szCs w:val="36"/>
                        </w:rPr>
                        <w:t xml:space="preserve"> </w:t>
                      </w:r>
                      <w:r w:rsidRPr="007372C3">
                        <w:rPr>
                          <w:b/>
                          <w:bCs/>
                          <w:sz w:val="36"/>
                          <w:szCs w:val="36"/>
                        </w:rPr>
                        <w:t>Setbacks</w:t>
                      </w:r>
                      <w:r>
                        <w:rPr>
                          <w:b/>
                          <w:bCs/>
                          <w:sz w:val="36"/>
                          <w:szCs w:val="36"/>
                        </w:rPr>
                        <w:t xml:space="preserve"> </w:t>
                      </w:r>
                      <w:r w:rsidRPr="007372C3">
                        <w:rPr>
                          <w:b/>
                          <w:bCs/>
                          <w:sz w:val="36"/>
                          <w:szCs w:val="36"/>
                        </w:rPr>
                        <w:t>and</w:t>
                      </w:r>
                      <w:r>
                        <w:rPr>
                          <w:b/>
                          <w:bCs/>
                          <w:sz w:val="36"/>
                          <w:szCs w:val="36"/>
                        </w:rPr>
                        <w:t xml:space="preserve"> </w:t>
                      </w:r>
                      <w:r w:rsidRPr="007372C3">
                        <w:rPr>
                          <w:b/>
                          <w:bCs/>
                          <w:sz w:val="36"/>
                          <w:szCs w:val="36"/>
                        </w:rPr>
                        <w:t>Flare</w:t>
                      </w:r>
                      <w:r>
                        <w:rPr>
                          <w:b/>
                          <w:bCs/>
                          <w:sz w:val="36"/>
                          <w:szCs w:val="36"/>
                        </w:rPr>
                        <w:t xml:space="preserve"> </w:t>
                      </w:r>
                      <w:r w:rsidRPr="007372C3">
                        <w:rPr>
                          <w:b/>
                          <w:bCs/>
                          <w:sz w:val="36"/>
                          <w:szCs w:val="36"/>
                        </w:rPr>
                        <w:t>Ups</w:t>
                      </w:r>
                    </w:p>
                  </w:txbxContent>
                </v:textbox>
                <w10:wrap anchory="page"/>
              </v:shape>
            </w:pict>
          </mc:Fallback>
        </mc:AlternateContent>
      </w:r>
    </w:p>
    <w:p w14:paraId="2C575CC3" w14:textId="5D512F35" w:rsidR="00971DF8" w:rsidRDefault="00971DF8" w:rsidP="001A77EE">
      <w:pPr>
        <w:contextualSpacing/>
        <w:jc w:val="both"/>
        <w:rPr>
          <w:b/>
          <w:bCs/>
          <w:sz w:val="28"/>
          <w:szCs w:val="28"/>
        </w:rPr>
      </w:pPr>
    </w:p>
    <w:p w14:paraId="6AC88967" w14:textId="406BB55D" w:rsidR="000E072B" w:rsidRDefault="000E072B" w:rsidP="001A77EE">
      <w:pPr>
        <w:contextualSpacing/>
        <w:jc w:val="both"/>
        <w:rPr>
          <w:b/>
          <w:bCs/>
          <w:sz w:val="28"/>
          <w:szCs w:val="28"/>
        </w:rPr>
      </w:pPr>
    </w:p>
    <w:p w14:paraId="30FD0FC2" w14:textId="7C97122D" w:rsidR="00592B3B" w:rsidRDefault="009E46BD" w:rsidP="00592B3B">
      <w:r>
        <w:t>Symptoms can fluctuate, and there may be times when they become noticeably worse. This can be frustrating and may mean you need to temporarily change how you manage your day. A setback is not a failure, and it does not mean you have done something wrong.</w:t>
      </w:r>
    </w:p>
    <w:p w14:paraId="4C38857D" w14:textId="77777777" w:rsidR="00676A24" w:rsidRDefault="00676A24" w:rsidP="0023321A">
      <w:pPr>
        <w:spacing w:after="0"/>
        <w:jc w:val="both"/>
      </w:pPr>
    </w:p>
    <w:p w14:paraId="681D5DBD" w14:textId="09FF32D4" w:rsidR="001A77EE" w:rsidRDefault="009E46BD" w:rsidP="00676A24">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What can contribute to a setback?</w:t>
      </w:r>
    </w:p>
    <w:p w14:paraId="74FF566C" w14:textId="77777777" w:rsidR="00436576" w:rsidRDefault="00436576" w:rsidP="009452C4">
      <w:pPr>
        <w:rPr>
          <w:b/>
          <w:bCs/>
          <w:u w:val="single"/>
        </w:rPr>
      </w:pPr>
    </w:p>
    <w:p w14:paraId="3383D764" w14:textId="77777777" w:rsidR="009E46BD" w:rsidRDefault="009E46BD" w:rsidP="00EE69DA">
      <w:r>
        <w:rPr>
          <w:bCs/>
        </w:rPr>
        <w:t>A setback or flare-up may happen without an obvious reason. At other times it may follow an infection, a period of increased physical, cognitive, emotional or social activity, poor sleep, stress, surgery, travel or several demands occurring close together. Try to notice patterns without blaming yourself.</w:t>
      </w:r>
    </w:p>
    <w:p w14:paraId="5C2765C0" w14:textId="77777777" w:rsidR="009E46BD" w:rsidRDefault="009E46BD" w:rsidP="00EE69DA"/>
    <w:p w14:paraId="3E0CCB79" w14:textId="77777777" w:rsidR="009E46BD" w:rsidRDefault="009E46BD" w:rsidP="009E46BD">
      <w:pPr>
        <w:spacing w:after="0"/>
        <w:jc w:val="both"/>
      </w:pPr>
    </w:p>
    <w:p w14:paraId="0BE6B01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Recognise your early warning signs</w:t>
      </w:r>
    </w:p>
    <w:p w14:paraId="2BFDE847" w14:textId="77777777" w:rsidR="009E46BD" w:rsidRDefault="009E46BD" w:rsidP="009E46BD">
      <w:pPr>
        <w:rPr>
          <w:b/>
          <w:bCs/>
          <w:u w:val="single"/>
        </w:rPr>
      </w:pPr>
    </w:p>
    <w:p w14:paraId="46C4ACAE" w14:textId="77777777" w:rsidR="009E46BD" w:rsidRPr="00C14F0F" w:rsidRDefault="009E46BD" w:rsidP="009E46BD">
      <w:r>
        <w:rPr>
          <w:bCs/>
        </w:rPr>
        <w:t>Your warning signs will be individual to you. They might include increasing fatigue, pain, cognitive difficulty, sensory sensitivity, disturbed sleep, flu-like symptoms or needing longer to recover after activity. Responding early may help you reduce the overall impact.</w:t>
      </w:r>
    </w:p>
    <w:p w14:paraId="02217498" w14:textId="77777777" w:rsidR="009E46BD" w:rsidRDefault="009E46BD" w:rsidP="009E46BD">
      <w:pPr>
        <w:spacing w:after="0"/>
        <w:jc w:val="both"/>
      </w:pPr>
    </w:p>
    <w:p w14:paraId="5882957A"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Reduce the demand</w:t>
      </w:r>
    </w:p>
    <w:p w14:paraId="24AD543F" w14:textId="77777777" w:rsidR="009E46BD" w:rsidRDefault="009E46BD" w:rsidP="009E46BD">
      <w:pPr>
        <w:rPr>
          <w:b/>
          <w:bCs/>
          <w:u w:val="single"/>
        </w:rPr>
      </w:pPr>
    </w:p>
    <w:p w14:paraId="2885C716" w14:textId="77777777" w:rsidR="009E46BD" w:rsidRPr="00C14F0F" w:rsidRDefault="009E46BD" w:rsidP="009E46BD">
      <w:r>
        <w:rPr>
          <w:bCs/>
        </w:rPr>
        <w:t>Temporarily reduce, postpone or adapt activities that are not essential. Break necessary tasks into smaller parts, accept help where it is available and create more space for rest and recovery. This may mean doing less than your usual level for a period of time.</w:t>
      </w:r>
    </w:p>
    <w:p w14:paraId="2F33546F" w14:textId="77777777" w:rsidR="009E46BD" w:rsidRDefault="009E46BD" w:rsidP="009E46BD">
      <w:pPr>
        <w:spacing w:after="0"/>
        <w:jc w:val="both"/>
      </w:pPr>
    </w:p>
    <w:p w14:paraId="5F3AFE10"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Allow symptoms to stabilise</w:t>
      </w:r>
    </w:p>
    <w:p w14:paraId="7531A08C" w14:textId="77777777" w:rsidR="009E46BD" w:rsidRDefault="009E46BD" w:rsidP="009E46BD">
      <w:pPr>
        <w:rPr>
          <w:b/>
          <w:bCs/>
          <w:u w:val="single"/>
        </w:rPr>
      </w:pPr>
    </w:p>
    <w:p w14:paraId="0BE91AEA" w14:textId="77777777" w:rsidR="009E46BD" w:rsidRPr="00C14F0F" w:rsidRDefault="009E46BD" w:rsidP="009E46BD">
      <w:r>
        <w:rPr>
          <w:bCs/>
        </w:rPr>
        <w:t>Do not try to push through a significant worsening of symptoms. Give yourself time to settle and use the pacing and energy-management strategies that normally help you. If you use an activity diary, it can help you see what was happening before and during the setback.</w:t>
      </w:r>
    </w:p>
    <w:p w14:paraId="08BA46D2" w14:textId="77777777" w:rsidR="009E46BD" w:rsidRDefault="009E46BD" w:rsidP="009E46BD">
      <w:pPr>
        <w:spacing w:after="0"/>
        <w:jc w:val="both"/>
      </w:pPr>
    </w:p>
    <w:p w14:paraId="6D3BA88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When you begin to feel better</w:t>
      </w:r>
    </w:p>
    <w:p w14:paraId="24BD0C66" w14:textId="77777777" w:rsidR="009E46BD" w:rsidRDefault="009E46BD" w:rsidP="009E46BD">
      <w:pPr>
        <w:rPr>
          <w:b/>
          <w:bCs/>
          <w:u w:val="single"/>
        </w:rPr>
      </w:pPr>
    </w:p>
    <w:p w14:paraId="0391784E" w14:textId="77777777" w:rsidR="009E46BD" w:rsidRPr="00C14F0F" w:rsidRDefault="009E46BD" w:rsidP="009E46BD">
      <w:r>
        <w:rPr>
          <w:bCs/>
        </w:rPr>
        <w:t>Avoid trying to catch up with everything at once. Return towards your usual activities gradually and according to how your symptoms respond. There is no fixed timetable: you may need to adjust activity up or down as your health changes.</w:t>
      </w:r>
    </w:p>
    <w:p w14:paraId="7EC0F43E" w14:textId="77777777" w:rsidR="009E46BD" w:rsidRDefault="009E46BD" w:rsidP="009E46BD">
      <w:pPr>
        <w:spacing w:after="0"/>
        <w:jc w:val="both"/>
      </w:pPr>
    </w:p>
    <w:p w14:paraId="4B66D94C"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lastRenderedPageBreak/>
        <w:t>Practical and emotional support</w:t>
      </w:r>
    </w:p>
    <w:p w14:paraId="43AB0C4E" w14:textId="77777777" w:rsidR="009E46BD" w:rsidRDefault="009E46BD" w:rsidP="009E46BD">
      <w:pPr>
        <w:rPr>
          <w:b/>
          <w:bCs/>
          <w:u w:val="single"/>
        </w:rPr>
      </w:pPr>
    </w:p>
    <w:p w14:paraId="1403E20F" w14:textId="77777777" w:rsidR="009E46BD" w:rsidRPr="00C14F0F" w:rsidRDefault="009E46BD" w:rsidP="009E46BD">
      <w:r>
        <w:rPr>
          <w:bCs/>
        </w:rPr>
        <w:t>Ask for practical help with tasks such as shopping, meals, caring responsibilities or household jobs where you can. A setback can also be emotionally difficult. Talk to someone you trust or your healthcare team if you are finding it hard to cope.</w:t>
      </w:r>
    </w:p>
    <w:p w14:paraId="74040521" w14:textId="77777777" w:rsidR="009E46BD" w:rsidRDefault="009E46BD" w:rsidP="009E46BD">
      <w:pPr>
        <w:spacing w:after="0"/>
        <w:jc w:val="both"/>
      </w:pPr>
    </w:p>
    <w:p w14:paraId="5945BF38"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If infection or another illness is involved</w:t>
      </w:r>
    </w:p>
    <w:p w14:paraId="63C5A77A" w14:textId="77777777" w:rsidR="009E46BD" w:rsidRDefault="009E46BD" w:rsidP="009E46BD">
      <w:pPr>
        <w:rPr>
          <w:b/>
          <w:bCs/>
          <w:u w:val="single"/>
        </w:rPr>
      </w:pPr>
    </w:p>
    <w:p w14:paraId="30B6CEE2" w14:textId="77777777" w:rsidR="009E46BD" w:rsidRPr="00C14F0F" w:rsidRDefault="009E46BD" w:rsidP="009E46BD">
      <w:r>
        <w:rPr>
          <w:bCs/>
        </w:rPr>
        <w:t>An infection or new illness can temporarily increase symptoms. Reduce demands while you are unwell and follow the usual medical advice for that illness. Seek medical advice if you are concerned about new symptoms, symptoms that are severe, or symptoms that are different from your usual pattern.</w:t>
      </w:r>
    </w:p>
    <w:p w14:paraId="702B8C97" w14:textId="77777777" w:rsidR="009E46BD" w:rsidRDefault="009E46BD" w:rsidP="009E46BD">
      <w:pPr>
        <w:spacing w:after="0"/>
        <w:jc w:val="both"/>
      </w:pPr>
    </w:p>
    <w:p w14:paraId="51BD6A8D"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Remember</w:t>
      </w:r>
    </w:p>
    <w:p w14:paraId="6AAD7A10" w14:textId="77777777" w:rsidR="009E46BD" w:rsidRDefault="009E46BD" w:rsidP="009E46BD">
      <w:pPr>
        <w:rPr>
          <w:b/>
          <w:bCs/>
          <w:u w:val="single"/>
        </w:rPr>
      </w:pPr>
    </w:p>
    <w:p w14:paraId="1C30A5A9" w14:textId="77777777" w:rsidR="009E46BD" w:rsidRPr="00C14F0F" w:rsidRDefault="009E46BD" w:rsidP="009E46BD">
      <w:r>
        <w:rPr>
          <w:bCs/>
        </w:rPr>
        <w:t>Setbacks and flare-ups can happen even when you are managing your activity carefully. The aim is not to achieve a perfect routine, but to recognise changes, respond to what your body is telling you and adjust your activity and rest accordingly.</w:t>
      </w:r>
    </w:p>
    <w:sectPr w:rsidR="009E46BD" w:rsidRPr="00C14F0F" w:rsidSect="00676A24">
      <w:headerReference w:type="default" r:id="rId13"/>
      <w:footerReference w:type="default" r:id="rId14"/>
      <w:pgSz w:w="11906" w:h="16838"/>
      <w:pgMar w:top="810" w:right="1440" w:bottom="10" w:left="1440"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9FEAC" w14:textId="77777777" w:rsidR="00271FAB" w:rsidRDefault="00271FAB" w:rsidP="000E072B">
      <w:pPr>
        <w:spacing w:after="0" w:line="240" w:lineRule="auto"/>
      </w:pPr>
      <w:r>
        <w:separator/>
      </w:r>
    </w:p>
  </w:endnote>
  <w:endnote w:type="continuationSeparator" w:id="0">
    <w:p w14:paraId="4AFB5575" w14:textId="77777777" w:rsidR="00271FAB" w:rsidRDefault="00271FAB" w:rsidP="000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FCCC" w14:textId="669C2733" w:rsidR="00D65D63" w:rsidRDefault="00D65D63" w:rsidP="00676A24">
    <w:pPr>
      <w:pStyle w:val="Footer"/>
      <w:tabs>
        <w:tab w:val="clear" w:pos="9026"/>
        <w:tab w:val="right" w:pos="9072"/>
      </w:tabs>
      <w:ind w:right="-472"/>
    </w:pPr>
  </w:p>
  <w:p w14:paraId="23F01E62" w14:textId="29B335A8" w:rsidR="00E87E9C" w:rsidRDefault="00E87E9C" w:rsidP="00D65D63">
    <w:pPr>
      <w:pStyle w:val="Footer"/>
      <w:ind w:lef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9C7DA" w14:textId="77777777" w:rsidR="00271FAB" w:rsidRDefault="00271FAB" w:rsidP="000E072B">
      <w:pPr>
        <w:spacing w:after="0" w:line="240" w:lineRule="auto"/>
      </w:pPr>
      <w:r>
        <w:separator/>
      </w:r>
    </w:p>
  </w:footnote>
  <w:footnote w:type="continuationSeparator" w:id="0">
    <w:p w14:paraId="15FFB29C" w14:textId="77777777" w:rsidR="00271FAB" w:rsidRDefault="00271FAB" w:rsidP="000E0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C271" w14:textId="4D73E475" w:rsidR="001E7D8D" w:rsidRDefault="001E7D8D">
    <w:pPr>
      <w:pStyle w:val="Header"/>
    </w:pPr>
    <w:r>
      <w:rPr>
        <w:b/>
        <w:bCs/>
        <w:noProof/>
        <w:sz w:val="28"/>
        <w:szCs w:val="28"/>
      </w:rPr>
      <mc:AlternateContent>
        <mc:Choice Requires="wps">
          <w:drawing>
            <wp:anchor distT="0" distB="0" distL="114300" distR="114300" simplePos="0" relativeHeight="251659264" behindDoc="0" locked="0" layoutInCell="1" allowOverlap="1" wp14:anchorId="72102FBF" wp14:editId="2C6AA091">
              <wp:simplePos x="0" y="0"/>
              <wp:positionH relativeFrom="margin">
                <wp:posOffset>-448945</wp:posOffset>
              </wp:positionH>
              <wp:positionV relativeFrom="paragraph">
                <wp:posOffset>-106680</wp:posOffset>
              </wp:positionV>
              <wp:extent cx="6624320" cy="219075"/>
              <wp:effectExtent l="0" t="0" r="5080" b="952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4320" cy="219075"/>
                      </a:xfrm>
                      <a:prstGeom prst="flowChartProcess">
                        <a:avLst/>
                      </a:prstGeom>
                      <a:solidFill>
                        <a:srgbClr val="DDDD22"/>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A93AC18" w14:textId="51F417C5" w:rsidR="00676A24" w:rsidRPr="00676A24" w:rsidRDefault="00271FAB"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972200">
                            <w:rPr>
                              <w:i/>
                              <w:iCs/>
                              <w:sz w:val="16"/>
                              <w:szCs w:val="16"/>
                            </w:rPr>
                            <w:t>3</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type w14:anchorId="72102FBF" id="_x0000_t109" coordsize="21600,21600" o:spt="109" path="m,l,21600r21600,l21600,xe">
              <v:stroke joinstyle="miter"/>
              <v:path gradientshapeok="t" o:connecttype="rect"/>
            </v:shapetype>
            <v:shape id="Flowchart: Process 9" o:spid="_x0000_s1028" type="#_x0000_t109" style="position:absolute;margin-left:-35.35pt;margin-top:-8.4pt;width:521.6pt;height:17.2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l9AEAANoDAAAOAAAAZHJzL2Uyb0RvYy54bWysU8Fu2zAMvQ/YPwi6L07cNd2MOEWRoMOA&#10;bi3Q9QNkWbaFyaJGKbGzrx8lJ2mw3Yr5IJAS+Ug+Pq9ux96wvUKvwZZ8MZtzpqyEWtu25C8/7j98&#10;4swHYWthwKqSH5Tnt+v371aDK1QOHZhaISMQ64vBlbwLwRVZ5mWneuFn4JSlxwawF4FcbLMaxUDo&#10;vcny+XyZDYC1Q5DKe7rdTo98nfCbRsnw2DReBWZKTr2FdGI6q3hm65UoWhSu0/LYhnhDF73Qloqe&#10;obYiCLZD/Q9UryWChybMJPQZNI2WKs1A0yzmf03z3Amn0ixEjndnmvz/g5Xf98/uCWPr3j2A/OmZ&#10;hU0nbKvuEGHolKip3CISlQ3OF+eE6HhKZdXwDWpardgFSByMDfYRkKZjY6L6cKZajYFJulwu849X&#10;OW1E0lu++Dy/uU4lRHHKdujDFwU9i0bJGwMD9YXhaVp2qiT2Dz7EzkRxCk+TgNH1vTYmOdhWG4Ns&#10;L0gCW/ry/FjJX4YZG4MtxLQJcbpRSUTHMqeZo7x8EcZqpNBoVlAfiAqESWD0Q5DRAf7mbCBxldz/&#10;2glUnJmvlui8Wl7fLEmNlw5eOtWlI6wkqJIHziZzEyYF7xzqtqNKi8SGhTtaQaMTI69dHRdHAkpE&#10;HcUeFXrpp6jXX3L9BwAA//8DAFBLAwQUAAYACAAAACEAr0FvEeIAAAAKAQAADwAAAGRycy9kb3du&#10;cmV2LnhtbEyPwU7DMAyG70i8Q2QkblvaSVugNJ0QEgckkFgZYtyyJjQViVOadCs8/cwJbrb86ff3&#10;l+vJO3YwQ+wCSsjnGTCDTdAdthK2L/ezK2AxKdTKBTQSvk2EdXV+VqpChyNuzKFOLaMQjIWSYFPq&#10;C85jY41XcR56g3T7CINXidah5XpQRwr3ji+ybMW96pA+WNWbO2uaz3r0Eh6ft3X79NC/ffWj/Vnu&#10;Nq/ufZdLeXkx3d4AS2ZKfzD86pM6VOS0DyPqyJyEmcgEoTTkK+pAxLVYLIHtCRUCeFXy/xWqEwAA&#10;AP//AwBQSwECLQAUAAYACAAAACEAtoM4kv4AAADhAQAAEwAAAAAAAAAAAAAAAAAAAAAAW0NvbnRl&#10;bnRfVHlwZXNdLnhtbFBLAQItABQABgAIAAAAIQA4/SH/1gAAAJQBAAALAAAAAAAAAAAAAAAAAC8B&#10;AABfcmVscy8ucmVsc1BLAQItABQABgAIAAAAIQAk+Bql9AEAANoDAAAOAAAAAAAAAAAAAAAAAC4C&#10;AABkcnMvZTJvRG9jLnhtbFBLAQItABQABgAIAAAAIQCvQW8R4gAAAAoBAAAPAAAAAAAAAAAAAAAA&#10;AE4EAABkcnMvZG93bnJldi54bWxQSwUGAAAAAAQABADzAAAAXQUAAAAA&#10;" fillcolor="#dd2" stroked="f" insetpen="t">
              <v:shadow color="#eeece1"/>
              <v:textbox inset="2.88pt,2.88pt,2.88pt,2.88pt">
                <w:txbxContent>
                  <w:p w14:paraId="0A93AC18" w14:textId="51F417C5" w:rsidR="00676A24" w:rsidRPr="00676A24" w:rsidRDefault="00271FAB"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972200">
                      <w:rPr>
                        <w:i/>
                        <w:iCs/>
                        <w:sz w:val="16"/>
                        <w:szCs w:val="16"/>
                      </w:rPr>
                      <w:t>3</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088"/>
    <w:multiLevelType w:val="hybridMultilevel"/>
    <w:tmpl w:val="BEC65D62"/>
    <w:lvl w:ilvl="0" w:tplc="08090001">
      <w:start w:val="1"/>
      <w:numFmt w:val="bullet"/>
      <w:lvlText w:val=""/>
      <w:lvlJc w:val="left"/>
      <w:pPr>
        <w:ind w:left="410" w:hanging="360"/>
      </w:pPr>
      <w:rPr>
        <w:rFonts w:ascii="Symbol" w:hAnsi="Symbol" w:hint="default"/>
      </w:rPr>
    </w:lvl>
    <w:lvl w:ilvl="1" w:tplc="FFFFFFFF" w:tentative="1">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hint="default"/>
      </w:rPr>
    </w:lvl>
    <w:lvl w:ilvl="3" w:tplc="FFFFFFFF" w:tentative="1">
      <w:start w:val="1"/>
      <w:numFmt w:val="bullet"/>
      <w:lvlText w:val=""/>
      <w:lvlJc w:val="left"/>
      <w:pPr>
        <w:ind w:left="2570" w:hanging="360"/>
      </w:pPr>
      <w:rPr>
        <w:rFonts w:ascii="Symbol" w:hAnsi="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hint="default"/>
      </w:rPr>
    </w:lvl>
    <w:lvl w:ilvl="6" w:tplc="FFFFFFFF" w:tentative="1">
      <w:start w:val="1"/>
      <w:numFmt w:val="bullet"/>
      <w:lvlText w:val=""/>
      <w:lvlJc w:val="left"/>
      <w:pPr>
        <w:ind w:left="4730" w:hanging="360"/>
      </w:pPr>
      <w:rPr>
        <w:rFonts w:ascii="Symbol" w:hAnsi="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hint="default"/>
      </w:rPr>
    </w:lvl>
  </w:abstractNum>
  <w:abstractNum w:abstractNumId="1" w15:restartNumberingAfterBreak="0">
    <w:nsid w:val="01EA0BE0"/>
    <w:multiLevelType w:val="hybridMultilevel"/>
    <w:tmpl w:val="A622FD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2134B7"/>
    <w:multiLevelType w:val="hybridMultilevel"/>
    <w:tmpl w:val="FEA2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3579FE"/>
    <w:multiLevelType w:val="hybridMultilevel"/>
    <w:tmpl w:val="CBAAB8A0"/>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5651B5"/>
    <w:multiLevelType w:val="hybridMultilevel"/>
    <w:tmpl w:val="CD40C6C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2E734E"/>
    <w:multiLevelType w:val="hybridMultilevel"/>
    <w:tmpl w:val="A6AA4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1463CC"/>
    <w:multiLevelType w:val="hybridMultilevel"/>
    <w:tmpl w:val="AE5EB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890018"/>
    <w:multiLevelType w:val="hybridMultilevel"/>
    <w:tmpl w:val="AAC60C46"/>
    <w:lvl w:ilvl="0" w:tplc="3DBA6896">
      <w:start w:val="1"/>
      <w:numFmt w:val="bullet"/>
      <w:lvlText w:val="•"/>
      <w:lvlJc w:val="left"/>
      <w:pPr>
        <w:tabs>
          <w:tab w:val="num" w:pos="720"/>
        </w:tabs>
        <w:ind w:left="720" w:hanging="360"/>
      </w:pPr>
      <w:rPr>
        <w:rFonts w:ascii="Arial" w:hAnsi="Arial" w:hint="default"/>
      </w:rPr>
    </w:lvl>
    <w:lvl w:ilvl="1" w:tplc="CDB67096" w:tentative="1">
      <w:start w:val="1"/>
      <w:numFmt w:val="bullet"/>
      <w:lvlText w:val="•"/>
      <w:lvlJc w:val="left"/>
      <w:pPr>
        <w:tabs>
          <w:tab w:val="num" w:pos="1440"/>
        </w:tabs>
        <w:ind w:left="1440" w:hanging="360"/>
      </w:pPr>
      <w:rPr>
        <w:rFonts w:ascii="Arial" w:hAnsi="Arial" w:hint="default"/>
      </w:rPr>
    </w:lvl>
    <w:lvl w:ilvl="2" w:tplc="B6683F72" w:tentative="1">
      <w:start w:val="1"/>
      <w:numFmt w:val="bullet"/>
      <w:lvlText w:val="•"/>
      <w:lvlJc w:val="left"/>
      <w:pPr>
        <w:tabs>
          <w:tab w:val="num" w:pos="2160"/>
        </w:tabs>
        <w:ind w:left="2160" w:hanging="360"/>
      </w:pPr>
      <w:rPr>
        <w:rFonts w:ascii="Arial" w:hAnsi="Arial" w:hint="default"/>
      </w:rPr>
    </w:lvl>
    <w:lvl w:ilvl="3" w:tplc="83526206" w:tentative="1">
      <w:start w:val="1"/>
      <w:numFmt w:val="bullet"/>
      <w:lvlText w:val="•"/>
      <w:lvlJc w:val="left"/>
      <w:pPr>
        <w:tabs>
          <w:tab w:val="num" w:pos="2880"/>
        </w:tabs>
        <w:ind w:left="2880" w:hanging="360"/>
      </w:pPr>
      <w:rPr>
        <w:rFonts w:ascii="Arial" w:hAnsi="Arial" w:hint="default"/>
      </w:rPr>
    </w:lvl>
    <w:lvl w:ilvl="4" w:tplc="EF507DAC" w:tentative="1">
      <w:start w:val="1"/>
      <w:numFmt w:val="bullet"/>
      <w:lvlText w:val="•"/>
      <w:lvlJc w:val="left"/>
      <w:pPr>
        <w:tabs>
          <w:tab w:val="num" w:pos="3600"/>
        </w:tabs>
        <w:ind w:left="3600" w:hanging="360"/>
      </w:pPr>
      <w:rPr>
        <w:rFonts w:ascii="Arial" w:hAnsi="Arial" w:hint="default"/>
      </w:rPr>
    </w:lvl>
    <w:lvl w:ilvl="5" w:tplc="D1A42A44" w:tentative="1">
      <w:start w:val="1"/>
      <w:numFmt w:val="bullet"/>
      <w:lvlText w:val="•"/>
      <w:lvlJc w:val="left"/>
      <w:pPr>
        <w:tabs>
          <w:tab w:val="num" w:pos="4320"/>
        </w:tabs>
        <w:ind w:left="4320" w:hanging="360"/>
      </w:pPr>
      <w:rPr>
        <w:rFonts w:ascii="Arial" w:hAnsi="Arial" w:hint="default"/>
      </w:rPr>
    </w:lvl>
    <w:lvl w:ilvl="6" w:tplc="E3FAAE76" w:tentative="1">
      <w:start w:val="1"/>
      <w:numFmt w:val="bullet"/>
      <w:lvlText w:val="•"/>
      <w:lvlJc w:val="left"/>
      <w:pPr>
        <w:tabs>
          <w:tab w:val="num" w:pos="5040"/>
        </w:tabs>
        <w:ind w:left="5040" w:hanging="360"/>
      </w:pPr>
      <w:rPr>
        <w:rFonts w:ascii="Arial" w:hAnsi="Arial" w:hint="default"/>
      </w:rPr>
    </w:lvl>
    <w:lvl w:ilvl="7" w:tplc="927899A4" w:tentative="1">
      <w:start w:val="1"/>
      <w:numFmt w:val="bullet"/>
      <w:lvlText w:val="•"/>
      <w:lvlJc w:val="left"/>
      <w:pPr>
        <w:tabs>
          <w:tab w:val="num" w:pos="5760"/>
        </w:tabs>
        <w:ind w:left="5760" w:hanging="360"/>
      </w:pPr>
      <w:rPr>
        <w:rFonts w:ascii="Arial" w:hAnsi="Arial" w:hint="default"/>
      </w:rPr>
    </w:lvl>
    <w:lvl w:ilvl="8" w:tplc="B8D2026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B1A48EC"/>
    <w:multiLevelType w:val="hybridMultilevel"/>
    <w:tmpl w:val="AF504288"/>
    <w:lvl w:ilvl="0" w:tplc="D64CD9CE">
      <w:numFmt w:val="bullet"/>
      <w:lvlText w:val="−"/>
      <w:lvlJc w:val="left"/>
      <w:pPr>
        <w:ind w:left="720" w:hanging="360"/>
      </w:pPr>
      <w:rPr>
        <w:rFonts w:ascii="Calibri" w:eastAsia="Times New Roman" w:hAnsi="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9B61D9"/>
    <w:multiLevelType w:val="hybridMultilevel"/>
    <w:tmpl w:val="15585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7B592D"/>
    <w:multiLevelType w:val="hybridMultilevel"/>
    <w:tmpl w:val="A64C3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7F186F"/>
    <w:multiLevelType w:val="hybridMultilevel"/>
    <w:tmpl w:val="2E60654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BC77DD"/>
    <w:multiLevelType w:val="hybridMultilevel"/>
    <w:tmpl w:val="CEB0DDB0"/>
    <w:lvl w:ilvl="0" w:tplc="D29C29C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3" w15:restartNumberingAfterBreak="0">
    <w:nsid w:val="7D3412AB"/>
    <w:multiLevelType w:val="hybridMultilevel"/>
    <w:tmpl w:val="B9662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803039">
    <w:abstractNumId w:val="6"/>
  </w:num>
  <w:num w:numId="2" w16cid:durableId="192770017">
    <w:abstractNumId w:val="5"/>
  </w:num>
  <w:num w:numId="3" w16cid:durableId="1132868933">
    <w:abstractNumId w:val="13"/>
  </w:num>
  <w:num w:numId="4" w16cid:durableId="1398701894">
    <w:abstractNumId w:val="2"/>
  </w:num>
  <w:num w:numId="5" w16cid:durableId="2135561572">
    <w:abstractNumId w:val="7"/>
  </w:num>
  <w:num w:numId="6" w16cid:durableId="2034187977">
    <w:abstractNumId w:val="9"/>
  </w:num>
  <w:num w:numId="7" w16cid:durableId="602763149">
    <w:abstractNumId w:val="10"/>
  </w:num>
  <w:num w:numId="8" w16cid:durableId="1963875288">
    <w:abstractNumId w:val="4"/>
  </w:num>
  <w:num w:numId="9" w16cid:durableId="1415666748">
    <w:abstractNumId w:val="3"/>
  </w:num>
  <w:num w:numId="10" w16cid:durableId="1169519776">
    <w:abstractNumId w:val="11"/>
  </w:num>
  <w:num w:numId="11" w16cid:durableId="701326404">
    <w:abstractNumId w:val="8"/>
  </w:num>
  <w:num w:numId="12" w16cid:durableId="67576196">
    <w:abstractNumId w:val="1"/>
  </w:num>
  <w:num w:numId="13" w16cid:durableId="1207334949">
    <w:abstractNumId w:val="12"/>
  </w:num>
  <w:num w:numId="14" w16cid:durableId="462357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72"/>
    <w:rsid w:val="00012726"/>
    <w:rsid w:val="00014807"/>
    <w:rsid w:val="0001584C"/>
    <w:rsid w:val="00057505"/>
    <w:rsid w:val="00095A66"/>
    <w:rsid w:val="000E072B"/>
    <w:rsid w:val="000F6BB0"/>
    <w:rsid w:val="0010752E"/>
    <w:rsid w:val="001153FA"/>
    <w:rsid w:val="0011703D"/>
    <w:rsid w:val="00134F41"/>
    <w:rsid w:val="001A23F8"/>
    <w:rsid w:val="001A5E14"/>
    <w:rsid w:val="001A77EE"/>
    <w:rsid w:val="001E7D8D"/>
    <w:rsid w:val="0023321A"/>
    <w:rsid w:val="00245778"/>
    <w:rsid w:val="00246A3A"/>
    <w:rsid w:val="00271E87"/>
    <w:rsid w:val="00271FAB"/>
    <w:rsid w:val="00274746"/>
    <w:rsid w:val="00290414"/>
    <w:rsid w:val="0029327E"/>
    <w:rsid w:val="002963EC"/>
    <w:rsid w:val="00297564"/>
    <w:rsid w:val="002E321A"/>
    <w:rsid w:val="00304725"/>
    <w:rsid w:val="0032782D"/>
    <w:rsid w:val="00386CE5"/>
    <w:rsid w:val="003A1B87"/>
    <w:rsid w:val="003C7E6F"/>
    <w:rsid w:val="0042122F"/>
    <w:rsid w:val="00436576"/>
    <w:rsid w:val="004554F6"/>
    <w:rsid w:val="0048744F"/>
    <w:rsid w:val="00487757"/>
    <w:rsid w:val="004977CE"/>
    <w:rsid w:val="004C497C"/>
    <w:rsid w:val="004D0D48"/>
    <w:rsid w:val="004E2787"/>
    <w:rsid w:val="004F6323"/>
    <w:rsid w:val="005075DB"/>
    <w:rsid w:val="005141B4"/>
    <w:rsid w:val="00535916"/>
    <w:rsid w:val="00564FD6"/>
    <w:rsid w:val="005921CB"/>
    <w:rsid w:val="005921EF"/>
    <w:rsid w:val="00592B3B"/>
    <w:rsid w:val="005D0672"/>
    <w:rsid w:val="005E6E13"/>
    <w:rsid w:val="005F43D7"/>
    <w:rsid w:val="006244B2"/>
    <w:rsid w:val="00676A24"/>
    <w:rsid w:val="00681EEC"/>
    <w:rsid w:val="006A4649"/>
    <w:rsid w:val="006B711D"/>
    <w:rsid w:val="006D726F"/>
    <w:rsid w:val="006F287B"/>
    <w:rsid w:val="00727779"/>
    <w:rsid w:val="007372C3"/>
    <w:rsid w:val="007671A2"/>
    <w:rsid w:val="007976BB"/>
    <w:rsid w:val="007C7922"/>
    <w:rsid w:val="007E3DC5"/>
    <w:rsid w:val="007F461A"/>
    <w:rsid w:val="007F6EC3"/>
    <w:rsid w:val="00801337"/>
    <w:rsid w:val="008218B1"/>
    <w:rsid w:val="00850152"/>
    <w:rsid w:val="00852DF4"/>
    <w:rsid w:val="00857A46"/>
    <w:rsid w:val="008A5915"/>
    <w:rsid w:val="008C52AB"/>
    <w:rsid w:val="008F0B62"/>
    <w:rsid w:val="008F0F47"/>
    <w:rsid w:val="00920A0E"/>
    <w:rsid w:val="00923D97"/>
    <w:rsid w:val="00932719"/>
    <w:rsid w:val="009452C4"/>
    <w:rsid w:val="009716BC"/>
    <w:rsid w:val="00971DF8"/>
    <w:rsid w:val="00972200"/>
    <w:rsid w:val="00973B34"/>
    <w:rsid w:val="009768D7"/>
    <w:rsid w:val="00992026"/>
    <w:rsid w:val="009E46BD"/>
    <w:rsid w:val="009F1664"/>
    <w:rsid w:val="00A00ECF"/>
    <w:rsid w:val="00A03FCB"/>
    <w:rsid w:val="00A058D5"/>
    <w:rsid w:val="00A14F97"/>
    <w:rsid w:val="00A41DD1"/>
    <w:rsid w:val="00A64730"/>
    <w:rsid w:val="00A82C9F"/>
    <w:rsid w:val="00B32BF5"/>
    <w:rsid w:val="00B330E5"/>
    <w:rsid w:val="00B741AE"/>
    <w:rsid w:val="00BA234F"/>
    <w:rsid w:val="00BA5142"/>
    <w:rsid w:val="00C04EA9"/>
    <w:rsid w:val="00C14F0F"/>
    <w:rsid w:val="00C536B4"/>
    <w:rsid w:val="00C72444"/>
    <w:rsid w:val="00CA747F"/>
    <w:rsid w:val="00CB3854"/>
    <w:rsid w:val="00D06027"/>
    <w:rsid w:val="00D116D0"/>
    <w:rsid w:val="00D14C53"/>
    <w:rsid w:val="00D33B26"/>
    <w:rsid w:val="00D3507C"/>
    <w:rsid w:val="00D65D63"/>
    <w:rsid w:val="00D85C16"/>
    <w:rsid w:val="00D933DB"/>
    <w:rsid w:val="00DA3707"/>
    <w:rsid w:val="00DD3EE1"/>
    <w:rsid w:val="00DD6200"/>
    <w:rsid w:val="00DF0A3D"/>
    <w:rsid w:val="00DF5B03"/>
    <w:rsid w:val="00E14C43"/>
    <w:rsid w:val="00E33106"/>
    <w:rsid w:val="00E71CBF"/>
    <w:rsid w:val="00E87624"/>
    <w:rsid w:val="00E87E9C"/>
    <w:rsid w:val="00E95983"/>
    <w:rsid w:val="00EA6CA2"/>
    <w:rsid w:val="00EA7B07"/>
    <w:rsid w:val="00EB284E"/>
    <w:rsid w:val="00EC14C6"/>
    <w:rsid w:val="00EE61A2"/>
    <w:rsid w:val="00EE69DA"/>
    <w:rsid w:val="00EF763C"/>
    <w:rsid w:val="00F0302C"/>
    <w:rsid w:val="00F33670"/>
    <w:rsid w:val="00F72F1F"/>
    <w:rsid w:val="00F8197E"/>
    <w:rsid w:val="00FC26FD"/>
    <w:rsid w:val="00FC43A2"/>
    <w:rsid w:val="00FD6B8E"/>
    <w:rsid w:val="00FD7D16"/>
    <w:rsid w:val="00FE7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7FAD8"/>
  <w15:chartTrackingRefBased/>
  <w15:docId w15:val="{5CF490C3-E434-4F13-B439-9B99AE4D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CBF"/>
    <w:pPr>
      <w:ind w:left="720"/>
      <w:contextualSpacing/>
    </w:pPr>
  </w:style>
  <w:style w:type="paragraph" w:styleId="NormalWeb">
    <w:name w:val="Normal (Web)"/>
    <w:basedOn w:val="Normal"/>
    <w:uiPriority w:val="99"/>
    <w:semiHidden/>
    <w:unhideWhenUsed/>
    <w:rsid w:val="00857A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E07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72B"/>
  </w:style>
  <w:style w:type="paragraph" w:styleId="Footer">
    <w:name w:val="footer"/>
    <w:basedOn w:val="Normal"/>
    <w:link w:val="FooterChar"/>
    <w:uiPriority w:val="99"/>
    <w:unhideWhenUsed/>
    <w:rsid w:val="000E07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72B"/>
  </w:style>
  <w:style w:type="paragraph" w:customStyle="1" w:styleId="Default">
    <w:name w:val="Default"/>
    <w:rsid w:val="001A77EE"/>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A77EE"/>
    <w:rPr>
      <w:color w:val="0000FF"/>
      <w:u w:val="single"/>
    </w:rPr>
  </w:style>
  <w:style w:type="character" w:styleId="UnresolvedMention">
    <w:name w:val="Unresolved Mention"/>
    <w:basedOn w:val="DefaultParagraphFont"/>
    <w:uiPriority w:val="99"/>
    <w:semiHidden/>
    <w:unhideWhenUsed/>
    <w:rsid w:val="001A77EE"/>
    <w:rPr>
      <w:color w:val="605E5C"/>
      <w:shd w:val="clear" w:color="auto" w:fill="E1DFDD"/>
    </w:rPr>
  </w:style>
  <w:style w:type="character" w:styleId="CommentReference">
    <w:name w:val="annotation reference"/>
    <w:basedOn w:val="DefaultParagraphFont"/>
    <w:uiPriority w:val="99"/>
    <w:semiHidden/>
    <w:unhideWhenUsed/>
    <w:rsid w:val="00C72444"/>
    <w:rPr>
      <w:sz w:val="16"/>
      <w:szCs w:val="16"/>
    </w:rPr>
  </w:style>
  <w:style w:type="paragraph" w:styleId="CommentText">
    <w:name w:val="annotation text"/>
    <w:basedOn w:val="Normal"/>
    <w:link w:val="CommentTextChar"/>
    <w:uiPriority w:val="99"/>
    <w:semiHidden/>
    <w:unhideWhenUsed/>
    <w:rsid w:val="00C72444"/>
    <w:pPr>
      <w:spacing w:line="240" w:lineRule="auto"/>
    </w:pPr>
    <w:rPr>
      <w:sz w:val="20"/>
      <w:szCs w:val="20"/>
    </w:rPr>
  </w:style>
  <w:style w:type="character" w:customStyle="1" w:styleId="CommentTextChar">
    <w:name w:val="Comment Text Char"/>
    <w:basedOn w:val="DefaultParagraphFont"/>
    <w:link w:val="CommentText"/>
    <w:uiPriority w:val="99"/>
    <w:semiHidden/>
    <w:rsid w:val="00C72444"/>
    <w:rPr>
      <w:sz w:val="20"/>
      <w:szCs w:val="20"/>
    </w:rPr>
  </w:style>
  <w:style w:type="paragraph" w:styleId="CommentSubject">
    <w:name w:val="annotation subject"/>
    <w:basedOn w:val="CommentText"/>
    <w:next w:val="CommentText"/>
    <w:link w:val="CommentSubjectChar"/>
    <w:uiPriority w:val="99"/>
    <w:semiHidden/>
    <w:unhideWhenUsed/>
    <w:rsid w:val="003A1B87"/>
    <w:rPr>
      <w:b/>
      <w:bCs/>
    </w:rPr>
  </w:style>
  <w:style w:type="character" w:customStyle="1" w:styleId="CommentSubjectChar">
    <w:name w:val="Comment Subject Char"/>
    <w:basedOn w:val="CommentTextChar"/>
    <w:link w:val="CommentSubject"/>
    <w:uiPriority w:val="99"/>
    <w:semiHidden/>
    <w:rsid w:val="003A1B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723165">
      <w:bodyDiv w:val="1"/>
      <w:marLeft w:val="0"/>
      <w:marRight w:val="0"/>
      <w:marTop w:val="0"/>
      <w:marBottom w:val="0"/>
      <w:divBdr>
        <w:top w:val="none" w:sz="0" w:space="0" w:color="auto"/>
        <w:left w:val="none" w:sz="0" w:space="0" w:color="auto"/>
        <w:bottom w:val="none" w:sz="0" w:space="0" w:color="auto"/>
        <w:right w:val="none" w:sz="0" w:space="0" w:color="auto"/>
      </w:divBdr>
      <w:divsChild>
        <w:div w:id="2061901655">
          <w:marLeft w:val="115"/>
          <w:marRight w:val="0"/>
          <w:marTop w:val="0"/>
          <w:marBottom w:val="0"/>
          <w:divBdr>
            <w:top w:val="none" w:sz="0" w:space="0" w:color="auto"/>
            <w:left w:val="none" w:sz="0" w:space="0" w:color="auto"/>
            <w:bottom w:val="none" w:sz="0" w:space="0" w:color="auto"/>
            <w:right w:val="none" w:sz="0" w:space="0" w:color="auto"/>
          </w:divBdr>
        </w:div>
        <w:div w:id="1843349037">
          <w:marLeft w:val="115"/>
          <w:marRight w:val="0"/>
          <w:marTop w:val="0"/>
          <w:marBottom w:val="0"/>
          <w:divBdr>
            <w:top w:val="none" w:sz="0" w:space="0" w:color="auto"/>
            <w:left w:val="none" w:sz="0" w:space="0" w:color="auto"/>
            <w:bottom w:val="none" w:sz="0" w:space="0" w:color="auto"/>
            <w:right w:val="none" w:sz="0" w:space="0" w:color="auto"/>
          </w:divBdr>
        </w:div>
        <w:div w:id="679047660">
          <w:marLeft w:val="115"/>
          <w:marRight w:val="0"/>
          <w:marTop w:val="0"/>
          <w:marBottom w:val="0"/>
          <w:divBdr>
            <w:top w:val="none" w:sz="0" w:space="0" w:color="auto"/>
            <w:left w:val="none" w:sz="0" w:space="0" w:color="auto"/>
            <w:bottom w:val="none" w:sz="0" w:space="0" w:color="auto"/>
            <w:right w:val="none" w:sz="0" w:space="0" w:color="auto"/>
          </w:divBdr>
        </w:div>
        <w:div w:id="261567544">
          <w:marLeft w:val="115"/>
          <w:marRight w:val="0"/>
          <w:marTop w:val="0"/>
          <w:marBottom w:val="0"/>
          <w:divBdr>
            <w:top w:val="none" w:sz="0" w:space="0" w:color="auto"/>
            <w:left w:val="none" w:sz="0" w:space="0" w:color="auto"/>
            <w:bottom w:val="none" w:sz="0" w:space="0" w:color="auto"/>
            <w:right w:val="none" w:sz="0" w:space="0" w:color="auto"/>
          </w:divBdr>
        </w:div>
        <w:div w:id="1805614452">
          <w:marLeft w:val="115"/>
          <w:marRight w:val="0"/>
          <w:marTop w:val="0"/>
          <w:marBottom w:val="0"/>
          <w:divBdr>
            <w:top w:val="none" w:sz="0" w:space="0" w:color="auto"/>
            <w:left w:val="none" w:sz="0" w:space="0" w:color="auto"/>
            <w:bottom w:val="none" w:sz="0" w:space="0" w:color="auto"/>
            <w:right w:val="none" w:sz="0" w:space="0" w:color="auto"/>
          </w:divBdr>
        </w:div>
        <w:div w:id="1986659536">
          <w:marLeft w:val="115"/>
          <w:marRight w:val="0"/>
          <w:marTop w:val="0"/>
          <w:marBottom w:val="0"/>
          <w:divBdr>
            <w:top w:val="none" w:sz="0" w:space="0" w:color="auto"/>
            <w:left w:val="none" w:sz="0" w:space="0" w:color="auto"/>
            <w:bottom w:val="none" w:sz="0" w:space="0" w:color="auto"/>
            <w:right w:val="none" w:sz="0" w:space="0" w:color="auto"/>
          </w:divBdr>
        </w:div>
      </w:divsChild>
    </w:div>
    <w:div w:id="171199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f731e8-9414-40ac-8a77-aa4eb69db584">
      <Terms xmlns="http://schemas.microsoft.com/office/infopath/2007/PartnerControls"/>
    </lcf76f155ced4ddcb4097134ff3c332f>
    <TaxCatchAll xmlns="ac7326bc-8547-4ef9-853f-766aad853c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65AFF80F078C5419FD3610B4E7FCA14" ma:contentTypeVersion="14" ma:contentTypeDescription="Create a new document." ma:contentTypeScope="" ma:versionID="8f51dedff0230ff0d714aa1c9ba873ad">
  <xsd:schema xmlns:xsd="http://www.w3.org/2001/XMLSchema" xmlns:xs="http://www.w3.org/2001/XMLSchema" xmlns:p="http://schemas.microsoft.com/office/2006/metadata/properties" xmlns:ns2="a9f731e8-9414-40ac-8a77-aa4eb69db584" xmlns:ns3="ac7326bc-8547-4ef9-853f-766aad853cb9" targetNamespace="http://schemas.microsoft.com/office/2006/metadata/properties" ma:root="true" ma:fieldsID="ec8ca6938e2c81232e1ba98aa4036917" ns2:_="" ns3:_="">
    <xsd:import namespace="a9f731e8-9414-40ac-8a77-aa4eb69db584"/>
    <xsd:import namespace="ac7326bc-8547-4ef9-853f-766aad853c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731e8-9414-40ac-8a77-aa4eb69db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be63953-9c1d-4f51-8976-2d911d76224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326bc-8547-4ef9-853f-766aad853c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83637d9-e157-4ede-b98e-2715f0b1f481}" ma:internalName="TaxCatchAll" ma:showField="CatchAllData" ma:web="ac7326bc-8547-4ef9-853f-766aad853c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945BE-C957-4BF5-9394-664173EE5728}">
  <ds:schemaRefs>
    <ds:schemaRef ds:uri="http://schemas.microsoft.com/office/2006/metadata/properties"/>
    <ds:schemaRef ds:uri="http://schemas.microsoft.com/office/infopath/2007/PartnerControls"/>
    <ds:schemaRef ds:uri="a9f731e8-9414-40ac-8a77-aa4eb69db584"/>
    <ds:schemaRef ds:uri="ac7326bc-8547-4ef9-853f-766aad853cb9"/>
  </ds:schemaRefs>
</ds:datastoreItem>
</file>

<file path=customXml/itemProps2.xml><?xml version="1.0" encoding="utf-8"?>
<ds:datastoreItem xmlns:ds="http://schemas.openxmlformats.org/officeDocument/2006/customXml" ds:itemID="{E105526D-41E3-44F1-83F1-7CE7449AB47F}">
  <ds:schemaRefs>
    <ds:schemaRef ds:uri="http://schemas.microsoft.com/sharepoint/v3/contenttype/forms"/>
  </ds:schemaRefs>
</ds:datastoreItem>
</file>

<file path=customXml/itemProps3.xml><?xml version="1.0" encoding="utf-8"?>
<ds:datastoreItem xmlns:ds="http://schemas.openxmlformats.org/officeDocument/2006/customXml" ds:itemID="{E6C0A089-A5E3-481A-89A0-BB2FA1FE911F}">
  <ds:schemaRefs>
    <ds:schemaRef ds:uri="http://schemas.openxmlformats.org/officeDocument/2006/bibliography"/>
  </ds:schemaRefs>
</ds:datastoreItem>
</file>

<file path=customXml/itemProps4.xml><?xml version="1.0" encoding="utf-8"?>
<ds:datastoreItem xmlns:ds="http://schemas.openxmlformats.org/officeDocument/2006/customXml" ds:itemID="{D9B778A5-221D-4159-8088-73A732D7E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731e8-9414-40ac-8a77-aa4eb69db584"/>
    <ds:schemaRef ds:uri="ac7326bc-8547-4ef9-853f-766aad853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MALLEN, Vini (SUFFOLK GP FEDERATION)</cp:lastModifiedBy>
  <cp:revision>2</cp:revision>
  <cp:lastPrinted>2022-04-06T07:37:00Z</cp:lastPrinted>
  <dcterms:created xsi:type="dcterms:W3CDTF">2023-01-10T11:18:00Z</dcterms:created>
  <dcterms:modified xsi:type="dcterms:W3CDTF">2026-09-28T15:30:00Z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0x010100565AFF80F078C5419FD3610B4E7FCA14</vt:lpwstr>
  </property>
  <property fmtid="{D5CDD505-2E9C-101B-9397-08002B2CF9AE}" pid="3" name="Order">
    <vt:r8>3518900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y fmtid="{D5CDD505-2E9C-101B-9397-08002B2CF9AE}" pid="13" name="GrammarlyDocumentId">
    <vt:lpwstr>a5848659-0e82-4d26-ad7b-ec55971358e6</vt:lpwstr>
  </property>
</Properties>
</file>