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8E577" w14:textId="04740840" w:rsidR="00304725" w:rsidRDefault="00676A24" w:rsidP="001A77EE">
      <w:pPr>
        <w:contextualSpacing/>
        <w:jc w:val="both"/>
        <w:rPr>
          <w:b/>
          <w:bCs/>
          <w:sz w:val="28"/>
          <w:szCs w:val="28"/>
        </w:rPr>
      </w:pPr>
      <w:r>
        <w:rPr>
          <w:b/>
          <w:bCs/>
          <w:noProof/>
          <w:sz w:val="28"/>
          <w:szCs w:val="28"/>
        </w:rPr>
        <w:drawing>
          <wp:anchor distT="0" distB="0" distL="114300" distR="114300" simplePos="0" relativeHeight="251656192" behindDoc="0" locked="0" layoutInCell="1" allowOverlap="1" wp14:anchorId="3100C60A" wp14:editId="726D3F29">
            <wp:simplePos x="0" y="0"/>
            <wp:positionH relativeFrom="column">
              <wp:posOffset>-364509</wp:posOffset>
            </wp:positionH>
            <wp:positionV relativeFrom="paragraph">
              <wp:posOffset>91706</wp:posOffset>
            </wp:positionV>
            <wp:extent cx="1341755" cy="465455"/>
            <wp:effectExtent l="0" t="0" r="0" b="0"/>
            <wp:wrapNone/>
            <wp:docPr id="4" name="Picture 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website&#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l="4588" t="25795" r="33925" b="46475"/>
                    <a:stretch>
                      <a:fillRect/>
                    </a:stretch>
                  </pic:blipFill>
                  <pic:spPr bwMode="auto">
                    <a:xfrm>
                      <a:off x="0" y="0"/>
                      <a:ext cx="1341755" cy="465455"/>
                    </a:xfrm>
                    <a:prstGeom prst="rect">
                      <a:avLst/>
                    </a:prstGeom>
                    <a:noFill/>
                  </pic:spPr>
                </pic:pic>
              </a:graphicData>
            </a:graphic>
          </wp:anchor>
        </w:drawing>
      </w:r>
      <w:r>
        <w:rPr>
          <w:b/>
          <w:bCs/>
          <w:noProof/>
          <w:sz w:val="28"/>
          <w:szCs w:val="28"/>
        </w:rPr>
        <w:drawing>
          <wp:anchor distT="0" distB="0" distL="114300" distR="114300" simplePos="0" relativeHeight="251657216" behindDoc="0" locked="0" layoutInCell="1" allowOverlap="1" wp14:anchorId="73C85A28" wp14:editId="7C676D0F">
            <wp:simplePos x="0" y="0"/>
            <wp:positionH relativeFrom="column">
              <wp:posOffset>5012709</wp:posOffset>
            </wp:positionH>
            <wp:positionV relativeFrom="paragraph">
              <wp:posOffset>105353</wp:posOffset>
            </wp:positionV>
            <wp:extent cx="946785" cy="383540"/>
            <wp:effectExtent l="0" t="0" r="5715" b="0"/>
            <wp:wrapNone/>
            <wp:docPr id="2" name="Picture 2" descr="N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H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6785" cy="383540"/>
                    </a:xfrm>
                    <a:prstGeom prst="rect">
                      <a:avLst/>
                    </a:prstGeom>
                    <a:noFill/>
                  </pic:spPr>
                </pic:pic>
              </a:graphicData>
            </a:graphic>
          </wp:anchor>
        </w:drawing>
      </w:r>
    </w:p>
    <w:p w14:paraId="48B29CC9" w14:textId="77777777" w:rsidR="00304725" w:rsidRDefault="00304725" w:rsidP="001A77EE">
      <w:pPr>
        <w:contextualSpacing/>
        <w:jc w:val="both"/>
        <w:rPr>
          <w:b/>
          <w:bCs/>
          <w:sz w:val="28"/>
          <w:szCs w:val="28"/>
        </w:rPr>
      </w:pPr>
    </w:p>
    <w:p w14:paraId="2FA9419B" w14:textId="581C4616" w:rsidR="00304725" w:rsidRDefault="00676A24" w:rsidP="001A77EE">
      <w:pPr>
        <w:contextualSpacing/>
        <w:jc w:val="both"/>
        <w:rPr>
          <w:b/>
          <w:bCs/>
          <w:sz w:val="28"/>
          <w:szCs w:val="28"/>
        </w:rPr>
      </w:pPr>
      <w:r>
        <w:rPr>
          <w:b/>
          <w:bCs/>
          <w:noProof/>
          <w:sz w:val="28"/>
          <w:szCs w:val="28"/>
        </w:rPr>
        <mc:AlternateContent>
          <mc:Choice Requires="wps">
            <w:drawing>
              <wp:anchor distT="0" distB="0" distL="114300" distR="114300" simplePos="0" relativeHeight="251658240" behindDoc="0" locked="0" layoutInCell="1" allowOverlap="1" wp14:anchorId="4FB9A404" wp14:editId="6B57FEF3">
                <wp:simplePos x="0" y="0"/>
                <wp:positionH relativeFrom="column">
                  <wp:posOffset>-419101</wp:posOffset>
                </wp:positionH>
                <wp:positionV relativeFrom="paragraph">
                  <wp:posOffset>197485</wp:posOffset>
                </wp:positionV>
                <wp:extent cx="6626225" cy="344170"/>
                <wp:effectExtent l="0" t="0" r="317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44170"/>
                        </a:xfrm>
                        <a:prstGeom prst="rect">
                          <a:avLst/>
                        </a:prstGeom>
                        <a:solidFill>
                          <a:srgbClr val="59819C"/>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4FB9A404" id="Rectangle 1" o:spid="_x0000_s1026" style="position:absolute;left:0;text-align:left;margin-left:-33pt;margin-top:15.55pt;width:521.75pt;height:27.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" fillcolor="#59819c" stroked="f" insetpen="t">
                <v:shadow color="#eeece1"/>
                <v:textbox inset="2.88pt,2.88pt,2.88pt,2.88pt">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v:textbox>
              </v:rect>
            </w:pict>
          </mc:Fallback>
        </mc:AlternateContent>
      </w:r>
    </w:p>
    <w:p w14:paraId="74BCC37D" w14:textId="4C6F3D6B" w:rsidR="00971DF8" w:rsidRDefault="00971DF8" w:rsidP="001A77EE">
      <w:pPr>
        <w:contextualSpacing/>
        <w:jc w:val="both"/>
        <w:rPr>
          <w:b/>
          <w:bCs/>
          <w:sz w:val="28"/>
          <w:szCs w:val="28"/>
        </w:rPr>
      </w:pPr>
      <w:r>
        <w:rPr>
          <w:rFonts w:ascii="Times New Roman" w:hAnsi="Times New Roman" w:cs="Times New Roman"/>
          <w:noProof/>
          <w:sz w:val="24"/>
          <w:szCs w:val="24"/>
        </w:rPr>
        <mc:AlternateContent>
          <mc:Choice Requires="wps">
            <w:drawing>
              <wp:anchor distT="36576" distB="36576" distL="36576" distR="36576" simplePos="0" relativeHeight="251659264" behindDoc="0" locked="0" layoutInCell="1" allowOverlap="1" wp14:anchorId="2AF3BC94" wp14:editId="3BE652CF">
                <wp:simplePos x="0" y="0"/>
                <wp:positionH relativeFrom="column">
                  <wp:posOffset>-419840</wp:posOffset>
                </wp:positionH>
                <wp:positionV relativeFrom="page">
                  <wp:posOffset>1605280</wp:posOffset>
                </wp:positionV>
                <wp:extent cx="6626225" cy="380245"/>
                <wp:effectExtent l="0" t="0" r="3175" b="127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80245"/>
                        </a:xfrm>
                        <a:prstGeom prst="flowChartProcess">
                          <a:avLst/>
                        </a:prstGeom>
                        <a:solidFill>
                          <a:srgbClr val="A6BD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0EA39E" w14:textId="78437484" w:rsidR="001A77EE" w:rsidRDefault="001A6BF5" w:rsidP="000E072B">
                            <w:pPr>
                              <w:widowControl w:val="0"/>
                              <w:spacing w:line="273" w:lineRule="auto"/>
                              <w:jc w:val="center"/>
                              <w:rPr>
                                <w:b/>
                                <w:bCs/>
                                <w:sz w:val="36"/>
                                <w:szCs w:val="36"/>
                              </w:rPr>
                            </w:pPr>
                            <w:r w:rsidRPr="001A6BF5">
                              <w:rPr>
                                <w:b/>
                                <w:bCs/>
                                <w:sz w:val="36"/>
                                <w:szCs w:val="36"/>
                              </w:rPr>
                              <w:t>Recognising</w:t>
                            </w:r>
                            <w:r>
                              <w:rPr>
                                <w:b/>
                                <w:bCs/>
                                <w:sz w:val="36"/>
                                <w:szCs w:val="36"/>
                              </w:rPr>
                              <w:t xml:space="preserve"> </w:t>
                            </w:r>
                            <w:r w:rsidRPr="001A6BF5">
                              <w:rPr>
                                <w:b/>
                                <w:bCs/>
                                <w:sz w:val="36"/>
                                <w:szCs w:val="36"/>
                              </w:rPr>
                              <w:t>Triggers</w:t>
                            </w:r>
                            <w:r>
                              <w:rPr>
                                <w:b/>
                                <w:bCs/>
                                <w:sz w:val="36"/>
                                <w:szCs w:val="36"/>
                              </w:rPr>
                              <w:t xml:space="preserve"> </w:t>
                            </w:r>
                            <w:r w:rsidRPr="001A6BF5">
                              <w:rPr>
                                <w:b/>
                                <w:bCs/>
                                <w:sz w:val="36"/>
                                <w:szCs w:val="36"/>
                              </w:rPr>
                              <w:t>and</w:t>
                            </w:r>
                            <w:r>
                              <w:rPr>
                                <w:b/>
                                <w:bCs/>
                                <w:sz w:val="36"/>
                                <w:szCs w:val="36"/>
                              </w:rPr>
                              <w:t xml:space="preserve"> </w:t>
                            </w:r>
                            <w:r w:rsidRPr="001A6BF5">
                              <w:rPr>
                                <w:b/>
                                <w:bCs/>
                                <w:sz w:val="36"/>
                                <w:szCs w:val="36"/>
                              </w:rPr>
                              <w:t>Warning</w:t>
                            </w:r>
                            <w:r>
                              <w:rPr>
                                <w:b/>
                                <w:bCs/>
                                <w:sz w:val="36"/>
                                <w:szCs w:val="36"/>
                              </w:rPr>
                              <w:t xml:space="preserve"> </w:t>
                            </w:r>
                            <w:r w:rsidRPr="001A6BF5">
                              <w:rPr>
                                <w:b/>
                                <w:bCs/>
                                <w:sz w:val="36"/>
                                <w:szCs w:val="36"/>
                              </w:rPr>
                              <w:t>Signs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3BC94" id="_x0000_t109" coordsize="21600,21600" o:spt="109" path="m,l,21600r21600,l21600,xe">
                <v:stroke joinstyle="miter"/>
                <v:path gradientshapeok="t" o:connecttype="rect"/>
              </v:shapetype>
              <v:shape id="Flowchart: Process 6" o:spid="_x0000_s1027" type="#_x0000_t109" style="position:absolute;left:0;text-align:left;margin-left:-33.05pt;margin-top:126.4pt;width:521.75pt;height:29.9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" fillcolor="#a6bdcc" stroked="f">
                <v:textbox inset="2.88pt,2.88pt,2.88pt,2.88pt">
                  <w:txbxContent>
                    <w:p w14:paraId="430EA39E" w14:textId="78437484" w:rsidR="001A77EE" w:rsidRDefault="001A6BF5" w:rsidP="000E072B">
                      <w:pPr>
                        <w:widowControl w:val="0"/>
                        <w:spacing w:line="273" w:lineRule="auto"/>
                        <w:jc w:val="center"/>
                        <w:rPr>
                          <w:b/>
                          <w:bCs/>
                          <w:sz w:val="36"/>
                          <w:szCs w:val="36"/>
                        </w:rPr>
                      </w:pPr>
                      <w:r w:rsidRPr="001A6BF5">
                        <w:rPr>
                          <w:b/>
                          <w:bCs/>
                          <w:sz w:val="36"/>
                          <w:szCs w:val="36"/>
                        </w:rPr>
                        <w:t>Recognising</w:t>
                      </w:r>
                      <w:r>
                        <w:rPr>
                          <w:b/>
                          <w:bCs/>
                          <w:sz w:val="36"/>
                          <w:szCs w:val="36"/>
                        </w:rPr>
                        <w:t xml:space="preserve"> </w:t>
                      </w:r>
                      <w:r w:rsidRPr="001A6BF5">
                        <w:rPr>
                          <w:b/>
                          <w:bCs/>
                          <w:sz w:val="36"/>
                          <w:szCs w:val="36"/>
                        </w:rPr>
                        <w:t>Triggers</w:t>
                      </w:r>
                      <w:r>
                        <w:rPr>
                          <w:b/>
                          <w:bCs/>
                          <w:sz w:val="36"/>
                          <w:szCs w:val="36"/>
                        </w:rPr>
                        <w:t xml:space="preserve"> </w:t>
                      </w:r>
                      <w:r w:rsidRPr="001A6BF5">
                        <w:rPr>
                          <w:b/>
                          <w:bCs/>
                          <w:sz w:val="36"/>
                          <w:szCs w:val="36"/>
                        </w:rPr>
                        <w:t>and</w:t>
                      </w:r>
                      <w:r>
                        <w:rPr>
                          <w:b/>
                          <w:bCs/>
                          <w:sz w:val="36"/>
                          <w:szCs w:val="36"/>
                        </w:rPr>
                        <w:t xml:space="preserve"> </w:t>
                      </w:r>
                      <w:r w:rsidRPr="001A6BF5">
                        <w:rPr>
                          <w:b/>
                          <w:bCs/>
                          <w:sz w:val="36"/>
                          <w:szCs w:val="36"/>
                        </w:rPr>
                        <w:t>Warning</w:t>
                      </w:r>
                      <w:r>
                        <w:rPr>
                          <w:b/>
                          <w:bCs/>
                          <w:sz w:val="36"/>
                          <w:szCs w:val="36"/>
                        </w:rPr>
                        <w:t xml:space="preserve"> </w:t>
                      </w:r>
                      <w:r w:rsidRPr="001A6BF5">
                        <w:rPr>
                          <w:b/>
                          <w:bCs/>
                          <w:sz w:val="36"/>
                          <w:szCs w:val="36"/>
                        </w:rPr>
                        <w:t>Signs</w:t>
                      </w:r>
                    </w:p>
                  </w:txbxContent>
                </v:textbox>
                <w10:wrap anchory="page"/>
              </v:shape>
            </w:pict>
          </mc:Fallback>
        </mc:AlternateContent>
      </w:r>
    </w:p>
    <w:p w14:paraId="2C575CC3" w14:textId="5D512F35" w:rsidR="00971DF8" w:rsidRDefault="00971DF8" w:rsidP="001A77EE">
      <w:pPr>
        <w:contextualSpacing/>
        <w:jc w:val="both"/>
        <w:rPr>
          <w:b/>
          <w:bCs/>
          <w:sz w:val="28"/>
          <w:szCs w:val="28"/>
        </w:rPr>
      </w:pPr>
    </w:p>
    <w:p w14:paraId="6AC88967" w14:textId="406BB55D" w:rsidR="000E072B" w:rsidRDefault="000E072B" w:rsidP="001A77EE">
      <w:pPr>
        <w:contextualSpacing/>
        <w:jc w:val="both"/>
        <w:rPr>
          <w:b/>
          <w:bCs/>
          <w:sz w:val="28"/>
          <w:szCs w:val="28"/>
        </w:rPr>
      </w:pPr>
    </w:p>
    <w:p w14:paraId="30FD0FC2" w14:textId="7C97122D" w:rsidR="00592B3B" w:rsidRDefault="009E46BD" w:rsidP="00592B3B">
      <w:r>
        <w:t>Symptoms can change for many reasons, and sometimes there is no clear trigger. Learning what tends to affect you can help you plan, adapt and respond earlier. The purpose is to understand patterns - not to blame yourself or try to control every part of daily life.</w:t>
      </w:r>
    </w:p>
    <w:p w14:paraId="4C38857D" w14:textId="77777777" w:rsidR="00676A24" w:rsidRDefault="00676A24" w:rsidP="0023321A">
      <w:pPr>
        <w:spacing w:after="0"/>
        <w:jc w:val="both"/>
      </w:pPr>
    </w:p>
    <w:p w14:paraId="681D5DBD" w14:textId="09FF32D4" w:rsidR="001A77EE" w:rsidRDefault="009E46BD" w:rsidP="00676A24">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Activity and cumulative demand</w:t>
      </w:r>
    </w:p>
    <w:p w14:paraId="74FF566C" w14:textId="77777777" w:rsidR="00436576" w:rsidRDefault="00436576" w:rsidP="009452C4">
      <w:pPr>
        <w:rPr>
          <w:b/>
          <w:bCs/>
          <w:u w:val="single"/>
        </w:rPr>
      </w:pPr>
    </w:p>
    <w:p w14:paraId="3383D764" w14:textId="77777777" w:rsidR="009E46BD" w:rsidRDefault="009E46BD" w:rsidP="00EE69DA">
      <w:r>
        <w:rPr>
          <w:bCs/>
        </w:rPr>
        <w:t>A symptom increase does not always follow one large activity. Several smaller physical, cognitive, emotional or social demands close together can also exceed your available energy, particularly if there has been limited opportunity to recover.</w:t>
      </w:r>
    </w:p>
    <w:p w14:paraId="5C2765C0" w14:textId="77777777" w:rsidR="009E46BD" w:rsidRDefault="009E46BD" w:rsidP="00EE69DA"/>
    <w:p w14:paraId="3E0CCB79" w14:textId="77777777" w:rsidR="009E46BD" w:rsidRDefault="009E46BD" w:rsidP="009E46BD">
      <w:pPr>
        <w:spacing w:after="0"/>
        <w:jc w:val="both"/>
      </w:pPr>
    </w:p>
    <w:p w14:paraId="0BE6B01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Sleep and rest</w:t>
      </w:r>
    </w:p>
    <w:p w14:paraId="2BFDE847" w14:textId="77777777" w:rsidR="009E46BD" w:rsidRDefault="009E46BD" w:rsidP="009E46BD">
      <w:pPr>
        <w:rPr>
          <w:b/>
          <w:bCs/>
          <w:u w:val="single"/>
        </w:rPr>
      </w:pPr>
    </w:p>
    <w:p w14:paraId="46C4ACAE" w14:textId="77777777" w:rsidR="009E46BD" w:rsidRPr="00C14F0F" w:rsidRDefault="009E46BD" w:rsidP="009E46BD">
      <w:r>
        <w:rPr>
          <w:bCs/>
        </w:rPr>
        <w:t>Poor or disrupted sleep can affect how manageable the following day feels. Notice whether changes in sleep alter your symptoms or energy, while remembering that unrefreshing or disturbed sleep can itself be part of ME/CFS and Long COVID.</w:t>
      </w:r>
    </w:p>
    <w:p w14:paraId="02217498" w14:textId="77777777" w:rsidR="009E46BD" w:rsidRDefault="009E46BD" w:rsidP="009E46BD">
      <w:pPr>
        <w:spacing w:after="0"/>
        <w:jc w:val="both"/>
      </w:pPr>
    </w:p>
    <w:p w14:paraId="5882957A"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Stress and emotional demand</w:t>
      </w:r>
    </w:p>
    <w:p w14:paraId="24AD543F" w14:textId="77777777" w:rsidR="009E46BD" w:rsidRDefault="009E46BD" w:rsidP="009E46BD">
      <w:pPr>
        <w:rPr>
          <w:b/>
          <w:bCs/>
          <w:u w:val="single"/>
        </w:rPr>
      </w:pPr>
    </w:p>
    <w:p w14:paraId="2885C716" w14:textId="77777777" w:rsidR="009E46BD" w:rsidRPr="00C14F0F" w:rsidRDefault="009E46BD" w:rsidP="009E46BD">
      <w:r>
        <w:rPr>
          <w:bCs/>
        </w:rPr>
        <w:t>Stressful events, worry, conflict, caring responsibilities and other emotional demands can use energy and may coincide with increased symptoms. This does not mean symptoms are psychological; emotional activity is one of many demands the body may need to manage.</w:t>
      </w:r>
    </w:p>
    <w:p w14:paraId="2F33546F" w14:textId="77777777" w:rsidR="009E46BD" w:rsidRDefault="009E46BD" w:rsidP="009E46BD">
      <w:pPr>
        <w:spacing w:after="0"/>
        <w:jc w:val="both"/>
      </w:pPr>
    </w:p>
    <w:p w14:paraId="5F3AFE10"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Infection, illness and medical procedures</w:t>
      </w:r>
    </w:p>
    <w:p w14:paraId="7531A08C" w14:textId="77777777" w:rsidR="009E46BD" w:rsidRDefault="009E46BD" w:rsidP="009E46BD">
      <w:pPr>
        <w:rPr>
          <w:b/>
          <w:bCs/>
          <w:u w:val="single"/>
        </w:rPr>
      </w:pPr>
    </w:p>
    <w:p w14:paraId="0BE91AEA" w14:textId="77777777" w:rsidR="009E46BD" w:rsidRPr="00C14F0F" w:rsidRDefault="009E46BD" w:rsidP="009E46BD">
      <w:r>
        <w:rPr>
          <w:bCs/>
        </w:rPr>
        <w:t>Infections, other illnesses, surgery or medical procedures can place additional demands on the body. You may need to temporarily reduce other activities and allow more time for recovery.</w:t>
      </w:r>
    </w:p>
    <w:p w14:paraId="08BA46D2" w14:textId="77777777" w:rsidR="009E46BD" w:rsidRDefault="009E46BD" w:rsidP="009E46BD">
      <w:pPr>
        <w:spacing w:after="0"/>
        <w:jc w:val="both"/>
      </w:pPr>
    </w:p>
    <w:p w14:paraId="6D3BA88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Sensory and environmental demands</w:t>
      </w:r>
    </w:p>
    <w:p w14:paraId="24BD0C66" w14:textId="77777777" w:rsidR="009E46BD" w:rsidRDefault="009E46BD" w:rsidP="009E46BD">
      <w:pPr>
        <w:rPr>
          <w:b/>
          <w:bCs/>
          <w:u w:val="single"/>
        </w:rPr>
      </w:pPr>
    </w:p>
    <w:p w14:paraId="0391784E" w14:textId="77777777" w:rsidR="009E46BD" w:rsidRPr="00C14F0F" w:rsidRDefault="009E46BD" w:rsidP="009E46BD">
      <w:r>
        <w:rPr>
          <w:bCs/>
        </w:rPr>
        <w:t>Noise, bright light, busy environments, heat, travel and prolonged screen use can be demanding for some people. If you notice a pattern, consider whether the environment, duration or timing can be adapted.</w:t>
      </w:r>
    </w:p>
    <w:p w14:paraId="7EC0F43E" w14:textId="77777777" w:rsidR="009E46BD" w:rsidRDefault="009E46BD" w:rsidP="009E46BD">
      <w:pPr>
        <w:spacing w:after="0"/>
        <w:jc w:val="both"/>
      </w:pPr>
    </w:p>
    <w:p w14:paraId="4B66D94C"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Your early warning signs</w:t>
      </w:r>
    </w:p>
    <w:p w14:paraId="43AB0C4E" w14:textId="77777777" w:rsidR="009E46BD" w:rsidRDefault="009E46BD" w:rsidP="009E46BD">
      <w:pPr>
        <w:rPr>
          <w:b/>
          <w:bCs/>
          <w:u w:val="single"/>
        </w:rPr>
      </w:pPr>
    </w:p>
    <w:p w14:paraId="1403E20F" w14:textId="77777777" w:rsidR="009E46BD" w:rsidRPr="00C14F0F" w:rsidRDefault="009E46BD" w:rsidP="009E46BD">
      <w:r>
        <w:rPr>
          <w:bCs/>
        </w:rPr>
        <w:lastRenderedPageBreak/>
        <w:t>Look for changes that tend to happen before a more significant flare, such as increasing fatigue, pain, cognitive difficulty, dizziness, sensory sensitivity, poorer sleep or needing longer to recover. Your signs may be different from somebody else's.</w:t>
      </w:r>
    </w:p>
    <w:p w14:paraId="74040521" w14:textId="77777777" w:rsidR="009E46BD" w:rsidRDefault="009E46BD" w:rsidP="009E46BD">
      <w:pPr>
        <w:spacing w:after="0"/>
        <w:jc w:val="both"/>
      </w:pPr>
    </w:p>
    <w:p w14:paraId="5945BF38"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Use patterns, not perfection</w:t>
      </w:r>
    </w:p>
    <w:p w14:paraId="63C5A77A" w14:textId="77777777" w:rsidR="009E46BD" w:rsidRDefault="009E46BD" w:rsidP="009E46BD">
      <w:pPr>
        <w:rPr>
          <w:b/>
          <w:bCs/>
          <w:u w:val="single"/>
        </w:rPr>
      </w:pPr>
    </w:p>
    <w:p w14:paraId="30B6CEE2" w14:textId="77777777" w:rsidR="009E46BD" w:rsidRPr="00C14F0F" w:rsidRDefault="009E46BD" w:rsidP="009E46BD">
      <w:r>
        <w:rPr>
          <w:bCs/>
        </w:rPr>
        <w:t>A diary can help you compare activity, rest, sleep and symptoms over several days. Look for repeated patterns rather than assuming one activity caused a symptom change. Some fluctuations happen without an identifiable reason.</w:t>
      </w:r>
    </w:p>
    <w:p w14:paraId="702B8C97" w14:textId="77777777" w:rsidR="009E46BD" w:rsidRDefault="009E46BD" w:rsidP="009E46BD">
      <w:pPr>
        <w:spacing w:after="0"/>
        <w:jc w:val="both"/>
      </w:pPr>
    </w:p>
    <w:p w14:paraId="51BD6A8D"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Respond with flexibility</w:t>
      </w:r>
    </w:p>
    <w:p w14:paraId="6AAD7A10" w14:textId="77777777" w:rsidR="009E46BD" w:rsidRDefault="009E46BD" w:rsidP="009E46BD">
      <w:pPr>
        <w:rPr>
          <w:b/>
          <w:bCs/>
          <w:u w:val="single"/>
        </w:rPr>
      </w:pPr>
    </w:p>
    <w:p w14:paraId="1C30A5A9" w14:textId="77777777" w:rsidR="009E46BD" w:rsidRPr="00C14F0F" w:rsidRDefault="009E46BD" w:rsidP="009E46BD">
      <w:r>
        <w:rPr>
          <w:bCs/>
        </w:rPr>
        <w:t>When you notice warning signs, consider reducing or adapting non-essential activity, creating more opportunity for rest and asking for help. You do not need to wait until symptoms become severe before changing your plan.</w:t>
      </w:r>
    </w:p>
    <w:sectPr w:rsidR="009E46BD" w:rsidRPr="00C14F0F" w:rsidSect="00676A24">
      <w:headerReference w:type="even" r:id="rId13"/>
      <w:headerReference w:type="default" r:id="rId14"/>
      <w:footerReference w:type="even" r:id="rId15"/>
      <w:footerReference w:type="default" r:id="rId16"/>
      <w:headerReference w:type="first" r:id="rId17"/>
      <w:footerReference w:type="first" r:id="rId18"/>
      <w:pgSz w:w="11906" w:h="16838"/>
      <w:pgMar w:top="810" w:right="1440" w:bottom="10" w:left="1440"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3167A" w14:textId="77777777" w:rsidR="00976F1B" w:rsidRDefault="00976F1B" w:rsidP="000E072B">
      <w:pPr>
        <w:spacing w:after="0" w:line="240" w:lineRule="auto"/>
      </w:pPr>
      <w:r>
        <w:separator/>
      </w:r>
    </w:p>
  </w:endnote>
  <w:endnote w:type="continuationSeparator" w:id="0">
    <w:p w14:paraId="55D462AA" w14:textId="77777777" w:rsidR="00976F1B" w:rsidRDefault="00976F1B" w:rsidP="000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FCE43" w14:textId="77777777" w:rsidR="00CA4C0D" w:rsidRDefault="00CA4C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FCCC" w14:textId="669C2733" w:rsidR="00D65D63" w:rsidRDefault="00D65D63" w:rsidP="00676A24">
    <w:pPr>
      <w:pStyle w:val="Footer"/>
      <w:tabs>
        <w:tab w:val="clear" w:pos="9026"/>
        <w:tab w:val="right" w:pos="9072"/>
      </w:tabs>
      <w:ind w:right="-472"/>
    </w:pPr>
  </w:p>
  <w:p w14:paraId="23F01E62" w14:textId="29B335A8" w:rsidR="00E87E9C" w:rsidRDefault="00E87E9C" w:rsidP="00D65D63">
    <w:pPr>
      <w:pStyle w:val="Footer"/>
      <w:ind w:left="-28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EEDF" w14:textId="77777777" w:rsidR="00CA4C0D" w:rsidRDefault="00CA4C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EC1D9" w14:textId="77777777" w:rsidR="00976F1B" w:rsidRDefault="00976F1B" w:rsidP="000E072B">
      <w:pPr>
        <w:spacing w:after="0" w:line="240" w:lineRule="auto"/>
      </w:pPr>
      <w:r>
        <w:separator/>
      </w:r>
    </w:p>
  </w:footnote>
  <w:footnote w:type="continuationSeparator" w:id="0">
    <w:p w14:paraId="0F6C4B4C" w14:textId="77777777" w:rsidR="00976F1B" w:rsidRDefault="00976F1B" w:rsidP="000E0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39E55" w14:textId="77777777" w:rsidR="00CA4C0D" w:rsidRDefault="00CA4C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C271" w14:textId="4D73E475" w:rsidR="001E7D8D" w:rsidRDefault="001E7D8D">
    <w:pPr>
      <w:pStyle w:val="Header"/>
    </w:pPr>
    <w:r>
      <w:rPr>
        <w:b/>
        <w:bCs/>
        <w:noProof/>
        <w:sz w:val="28"/>
        <w:szCs w:val="28"/>
      </w:rPr>
      <mc:AlternateContent>
        <mc:Choice Requires="wps">
          <w:drawing>
            <wp:anchor distT="0" distB="0" distL="114300" distR="114300" simplePos="0" relativeHeight="251659264" behindDoc="0" locked="0" layoutInCell="1" allowOverlap="1" wp14:anchorId="72102FBF" wp14:editId="2C6AA091">
              <wp:simplePos x="0" y="0"/>
              <wp:positionH relativeFrom="margin">
                <wp:posOffset>-448945</wp:posOffset>
              </wp:positionH>
              <wp:positionV relativeFrom="paragraph">
                <wp:posOffset>-106680</wp:posOffset>
              </wp:positionV>
              <wp:extent cx="6624320" cy="219075"/>
              <wp:effectExtent l="0" t="0" r="5080" b="952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4320" cy="219075"/>
                      </a:xfrm>
                      <a:prstGeom prst="flowChartProcess">
                        <a:avLst/>
                      </a:prstGeom>
                      <a:solidFill>
                        <a:srgbClr val="DDDD22"/>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A93AC18" w14:textId="65359C53" w:rsidR="00676A24" w:rsidRPr="00676A24" w:rsidRDefault="00976F1B"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CA4C0D">
                            <w:rPr>
                              <w:i/>
                              <w:iCs/>
                              <w:sz w:val="16"/>
                              <w:szCs w:val="16"/>
                            </w:rPr>
                            <w:t>6</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type w14:anchorId="72102FBF" id="_x0000_t109" coordsize="21600,21600" o:spt="109" path="m,l,21600r21600,l21600,xe">
              <v:stroke joinstyle="miter"/>
              <v:path gradientshapeok="t" o:connecttype="rect"/>
            </v:shapetype>
            <v:shape id="Flowchart: Process 9" o:spid="_x0000_s1028" type="#_x0000_t109" style="position:absolute;margin-left:-35.35pt;margin-top:-8.4pt;width:521.6pt;height:17.2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" fillcolor="#dd2" stroked="f" insetpen="t">
              <v:shadow color="#eeece1"/>
              <v:textbox inset="2.88pt,2.88pt,2.88pt,2.88pt">
                <w:txbxContent>
                  <w:p w14:paraId="0A93AC18" w14:textId="65359C53" w:rsidR="00676A24" w:rsidRPr="00676A24" w:rsidRDefault="00976F1B"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CA4C0D">
                      <w:rPr>
                        <w:i/>
                        <w:iCs/>
                        <w:sz w:val="16"/>
                        <w:szCs w:val="16"/>
                      </w:rPr>
                      <w:t>6</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ADC8E" w14:textId="77777777" w:rsidR="00CA4C0D" w:rsidRDefault="00CA4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088"/>
    <w:multiLevelType w:val="hybridMultilevel"/>
    <w:tmpl w:val="BEC65D62"/>
    <w:lvl w:ilvl="0" w:tplc="08090001">
      <w:start w:val="1"/>
      <w:numFmt w:val="bullet"/>
      <w:lvlText w:val=""/>
      <w:lvlJc w:val="left"/>
      <w:pPr>
        <w:ind w:left="410" w:hanging="360"/>
      </w:pPr>
      <w:rPr>
        <w:rFonts w:ascii="Symbol" w:hAnsi="Symbol" w:hint="default"/>
      </w:rPr>
    </w:lvl>
    <w:lvl w:ilvl="1" w:tplc="FFFFFFFF" w:tentative="1">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hint="default"/>
      </w:rPr>
    </w:lvl>
    <w:lvl w:ilvl="3" w:tplc="FFFFFFFF" w:tentative="1">
      <w:start w:val="1"/>
      <w:numFmt w:val="bullet"/>
      <w:lvlText w:val=""/>
      <w:lvlJc w:val="left"/>
      <w:pPr>
        <w:ind w:left="2570" w:hanging="360"/>
      </w:pPr>
      <w:rPr>
        <w:rFonts w:ascii="Symbol" w:hAnsi="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hint="default"/>
      </w:rPr>
    </w:lvl>
    <w:lvl w:ilvl="6" w:tplc="FFFFFFFF" w:tentative="1">
      <w:start w:val="1"/>
      <w:numFmt w:val="bullet"/>
      <w:lvlText w:val=""/>
      <w:lvlJc w:val="left"/>
      <w:pPr>
        <w:ind w:left="4730" w:hanging="360"/>
      </w:pPr>
      <w:rPr>
        <w:rFonts w:ascii="Symbol" w:hAnsi="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hint="default"/>
      </w:rPr>
    </w:lvl>
  </w:abstractNum>
  <w:abstractNum w:abstractNumId="1" w15:restartNumberingAfterBreak="0">
    <w:nsid w:val="01EA0BE0"/>
    <w:multiLevelType w:val="hybridMultilevel"/>
    <w:tmpl w:val="A622FD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2134B7"/>
    <w:multiLevelType w:val="hybridMultilevel"/>
    <w:tmpl w:val="FEA2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3579FE"/>
    <w:multiLevelType w:val="hybridMultilevel"/>
    <w:tmpl w:val="CBAAB8A0"/>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5651B5"/>
    <w:multiLevelType w:val="hybridMultilevel"/>
    <w:tmpl w:val="CD40C6C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2E734E"/>
    <w:multiLevelType w:val="hybridMultilevel"/>
    <w:tmpl w:val="A6AA4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1463CC"/>
    <w:multiLevelType w:val="hybridMultilevel"/>
    <w:tmpl w:val="AE5EB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890018"/>
    <w:multiLevelType w:val="hybridMultilevel"/>
    <w:tmpl w:val="AAC60C46"/>
    <w:lvl w:ilvl="0" w:tplc="3DBA6896">
      <w:start w:val="1"/>
      <w:numFmt w:val="bullet"/>
      <w:lvlText w:val="•"/>
      <w:lvlJc w:val="left"/>
      <w:pPr>
        <w:tabs>
          <w:tab w:val="num" w:pos="720"/>
        </w:tabs>
        <w:ind w:left="720" w:hanging="360"/>
      </w:pPr>
      <w:rPr>
        <w:rFonts w:ascii="Arial" w:hAnsi="Arial" w:hint="default"/>
      </w:rPr>
    </w:lvl>
    <w:lvl w:ilvl="1" w:tplc="CDB67096" w:tentative="1">
      <w:start w:val="1"/>
      <w:numFmt w:val="bullet"/>
      <w:lvlText w:val="•"/>
      <w:lvlJc w:val="left"/>
      <w:pPr>
        <w:tabs>
          <w:tab w:val="num" w:pos="1440"/>
        </w:tabs>
        <w:ind w:left="1440" w:hanging="360"/>
      </w:pPr>
      <w:rPr>
        <w:rFonts w:ascii="Arial" w:hAnsi="Arial" w:hint="default"/>
      </w:rPr>
    </w:lvl>
    <w:lvl w:ilvl="2" w:tplc="B6683F72" w:tentative="1">
      <w:start w:val="1"/>
      <w:numFmt w:val="bullet"/>
      <w:lvlText w:val="•"/>
      <w:lvlJc w:val="left"/>
      <w:pPr>
        <w:tabs>
          <w:tab w:val="num" w:pos="2160"/>
        </w:tabs>
        <w:ind w:left="2160" w:hanging="360"/>
      </w:pPr>
      <w:rPr>
        <w:rFonts w:ascii="Arial" w:hAnsi="Arial" w:hint="default"/>
      </w:rPr>
    </w:lvl>
    <w:lvl w:ilvl="3" w:tplc="83526206" w:tentative="1">
      <w:start w:val="1"/>
      <w:numFmt w:val="bullet"/>
      <w:lvlText w:val="•"/>
      <w:lvlJc w:val="left"/>
      <w:pPr>
        <w:tabs>
          <w:tab w:val="num" w:pos="2880"/>
        </w:tabs>
        <w:ind w:left="2880" w:hanging="360"/>
      </w:pPr>
      <w:rPr>
        <w:rFonts w:ascii="Arial" w:hAnsi="Arial" w:hint="default"/>
      </w:rPr>
    </w:lvl>
    <w:lvl w:ilvl="4" w:tplc="EF507DAC" w:tentative="1">
      <w:start w:val="1"/>
      <w:numFmt w:val="bullet"/>
      <w:lvlText w:val="•"/>
      <w:lvlJc w:val="left"/>
      <w:pPr>
        <w:tabs>
          <w:tab w:val="num" w:pos="3600"/>
        </w:tabs>
        <w:ind w:left="3600" w:hanging="360"/>
      </w:pPr>
      <w:rPr>
        <w:rFonts w:ascii="Arial" w:hAnsi="Arial" w:hint="default"/>
      </w:rPr>
    </w:lvl>
    <w:lvl w:ilvl="5" w:tplc="D1A42A44" w:tentative="1">
      <w:start w:val="1"/>
      <w:numFmt w:val="bullet"/>
      <w:lvlText w:val="•"/>
      <w:lvlJc w:val="left"/>
      <w:pPr>
        <w:tabs>
          <w:tab w:val="num" w:pos="4320"/>
        </w:tabs>
        <w:ind w:left="4320" w:hanging="360"/>
      </w:pPr>
      <w:rPr>
        <w:rFonts w:ascii="Arial" w:hAnsi="Arial" w:hint="default"/>
      </w:rPr>
    </w:lvl>
    <w:lvl w:ilvl="6" w:tplc="E3FAAE76" w:tentative="1">
      <w:start w:val="1"/>
      <w:numFmt w:val="bullet"/>
      <w:lvlText w:val="•"/>
      <w:lvlJc w:val="left"/>
      <w:pPr>
        <w:tabs>
          <w:tab w:val="num" w:pos="5040"/>
        </w:tabs>
        <w:ind w:left="5040" w:hanging="360"/>
      </w:pPr>
      <w:rPr>
        <w:rFonts w:ascii="Arial" w:hAnsi="Arial" w:hint="default"/>
      </w:rPr>
    </w:lvl>
    <w:lvl w:ilvl="7" w:tplc="927899A4" w:tentative="1">
      <w:start w:val="1"/>
      <w:numFmt w:val="bullet"/>
      <w:lvlText w:val="•"/>
      <w:lvlJc w:val="left"/>
      <w:pPr>
        <w:tabs>
          <w:tab w:val="num" w:pos="5760"/>
        </w:tabs>
        <w:ind w:left="5760" w:hanging="360"/>
      </w:pPr>
      <w:rPr>
        <w:rFonts w:ascii="Arial" w:hAnsi="Arial" w:hint="default"/>
      </w:rPr>
    </w:lvl>
    <w:lvl w:ilvl="8" w:tplc="B8D2026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B1A48EC"/>
    <w:multiLevelType w:val="hybridMultilevel"/>
    <w:tmpl w:val="AF504288"/>
    <w:lvl w:ilvl="0" w:tplc="D64CD9CE">
      <w:numFmt w:val="bullet"/>
      <w:lvlText w:val="−"/>
      <w:lvlJc w:val="left"/>
      <w:pPr>
        <w:ind w:left="720" w:hanging="360"/>
      </w:pPr>
      <w:rPr>
        <w:rFonts w:ascii="Calibri" w:eastAsia="Times New Roman" w:hAnsi="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9B61D9"/>
    <w:multiLevelType w:val="hybridMultilevel"/>
    <w:tmpl w:val="15585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7B592D"/>
    <w:multiLevelType w:val="hybridMultilevel"/>
    <w:tmpl w:val="A64C3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7F186F"/>
    <w:multiLevelType w:val="hybridMultilevel"/>
    <w:tmpl w:val="2E60654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BC77DD"/>
    <w:multiLevelType w:val="hybridMultilevel"/>
    <w:tmpl w:val="CEB0DDB0"/>
    <w:lvl w:ilvl="0" w:tplc="D29C29C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3" w15:restartNumberingAfterBreak="0">
    <w:nsid w:val="7D3412AB"/>
    <w:multiLevelType w:val="hybridMultilevel"/>
    <w:tmpl w:val="B9662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803039">
    <w:abstractNumId w:val="6"/>
  </w:num>
  <w:num w:numId="2" w16cid:durableId="192770017">
    <w:abstractNumId w:val="5"/>
  </w:num>
  <w:num w:numId="3" w16cid:durableId="1132868933">
    <w:abstractNumId w:val="13"/>
  </w:num>
  <w:num w:numId="4" w16cid:durableId="1398701894">
    <w:abstractNumId w:val="2"/>
  </w:num>
  <w:num w:numId="5" w16cid:durableId="2135561572">
    <w:abstractNumId w:val="7"/>
  </w:num>
  <w:num w:numId="6" w16cid:durableId="2034187977">
    <w:abstractNumId w:val="9"/>
  </w:num>
  <w:num w:numId="7" w16cid:durableId="602763149">
    <w:abstractNumId w:val="10"/>
  </w:num>
  <w:num w:numId="8" w16cid:durableId="1963875288">
    <w:abstractNumId w:val="4"/>
  </w:num>
  <w:num w:numId="9" w16cid:durableId="1415666748">
    <w:abstractNumId w:val="3"/>
  </w:num>
  <w:num w:numId="10" w16cid:durableId="1169519776">
    <w:abstractNumId w:val="11"/>
  </w:num>
  <w:num w:numId="11" w16cid:durableId="701326404">
    <w:abstractNumId w:val="8"/>
  </w:num>
  <w:num w:numId="12" w16cid:durableId="67576196">
    <w:abstractNumId w:val="1"/>
  </w:num>
  <w:num w:numId="13" w16cid:durableId="1207334949">
    <w:abstractNumId w:val="12"/>
  </w:num>
  <w:num w:numId="14" w16cid:durableId="462357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72"/>
    <w:rsid w:val="00012726"/>
    <w:rsid w:val="00014807"/>
    <w:rsid w:val="0001584C"/>
    <w:rsid w:val="00057505"/>
    <w:rsid w:val="00095A66"/>
    <w:rsid w:val="000E072B"/>
    <w:rsid w:val="000F6BB0"/>
    <w:rsid w:val="0010752E"/>
    <w:rsid w:val="001153FA"/>
    <w:rsid w:val="0011703D"/>
    <w:rsid w:val="00134F41"/>
    <w:rsid w:val="001A23F8"/>
    <w:rsid w:val="001A5E14"/>
    <w:rsid w:val="001A6BF5"/>
    <w:rsid w:val="001A77EE"/>
    <w:rsid w:val="001E7D8D"/>
    <w:rsid w:val="0023321A"/>
    <w:rsid w:val="00245778"/>
    <w:rsid w:val="00246A3A"/>
    <w:rsid w:val="00271E87"/>
    <w:rsid w:val="00274746"/>
    <w:rsid w:val="00290414"/>
    <w:rsid w:val="0029327E"/>
    <w:rsid w:val="002963EC"/>
    <w:rsid w:val="00297564"/>
    <w:rsid w:val="002C0291"/>
    <w:rsid w:val="002E321A"/>
    <w:rsid w:val="00304725"/>
    <w:rsid w:val="0032782D"/>
    <w:rsid w:val="00386CE5"/>
    <w:rsid w:val="003A1B87"/>
    <w:rsid w:val="003C7E6F"/>
    <w:rsid w:val="0042122F"/>
    <w:rsid w:val="00436576"/>
    <w:rsid w:val="004554F6"/>
    <w:rsid w:val="0048744F"/>
    <w:rsid w:val="00487757"/>
    <w:rsid w:val="004977CE"/>
    <w:rsid w:val="004C497C"/>
    <w:rsid w:val="004D0D48"/>
    <w:rsid w:val="004E2787"/>
    <w:rsid w:val="004F6323"/>
    <w:rsid w:val="005075DB"/>
    <w:rsid w:val="005141B4"/>
    <w:rsid w:val="00564FD6"/>
    <w:rsid w:val="005921CB"/>
    <w:rsid w:val="005921EF"/>
    <w:rsid w:val="00592B3B"/>
    <w:rsid w:val="005D0672"/>
    <w:rsid w:val="005F43D7"/>
    <w:rsid w:val="006244B2"/>
    <w:rsid w:val="00676A24"/>
    <w:rsid w:val="00681EEC"/>
    <w:rsid w:val="006A4649"/>
    <w:rsid w:val="006B711D"/>
    <w:rsid w:val="006D726F"/>
    <w:rsid w:val="006F287B"/>
    <w:rsid w:val="00727779"/>
    <w:rsid w:val="007671A2"/>
    <w:rsid w:val="007976BB"/>
    <w:rsid w:val="007C7922"/>
    <w:rsid w:val="007E3DC5"/>
    <w:rsid w:val="007F461A"/>
    <w:rsid w:val="007F6EC3"/>
    <w:rsid w:val="00801337"/>
    <w:rsid w:val="008218B1"/>
    <w:rsid w:val="00850152"/>
    <w:rsid w:val="00852DF4"/>
    <w:rsid w:val="00857A46"/>
    <w:rsid w:val="008A5915"/>
    <w:rsid w:val="008C52AB"/>
    <w:rsid w:val="008F0B62"/>
    <w:rsid w:val="008F0F47"/>
    <w:rsid w:val="00923D97"/>
    <w:rsid w:val="00932719"/>
    <w:rsid w:val="009452C4"/>
    <w:rsid w:val="009716BC"/>
    <w:rsid w:val="00971DF8"/>
    <w:rsid w:val="00973B34"/>
    <w:rsid w:val="009768D7"/>
    <w:rsid w:val="00976F1B"/>
    <w:rsid w:val="00992026"/>
    <w:rsid w:val="009E46BD"/>
    <w:rsid w:val="009F1664"/>
    <w:rsid w:val="00A00ECF"/>
    <w:rsid w:val="00A03FCB"/>
    <w:rsid w:val="00A058D5"/>
    <w:rsid w:val="00A14F97"/>
    <w:rsid w:val="00A41DD1"/>
    <w:rsid w:val="00A64730"/>
    <w:rsid w:val="00A64916"/>
    <w:rsid w:val="00A82C9F"/>
    <w:rsid w:val="00B32BF5"/>
    <w:rsid w:val="00B330E5"/>
    <w:rsid w:val="00B741AE"/>
    <w:rsid w:val="00BA234F"/>
    <w:rsid w:val="00BA5142"/>
    <w:rsid w:val="00C04EA9"/>
    <w:rsid w:val="00C14F0F"/>
    <w:rsid w:val="00C536B4"/>
    <w:rsid w:val="00C72444"/>
    <w:rsid w:val="00CA4C0D"/>
    <w:rsid w:val="00CA747F"/>
    <w:rsid w:val="00CB3854"/>
    <w:rsid w:val="00D04E07"/>
    <w:rsid w:val="00D06027"/>
    <w:rsid w:val="00D116D0"/>
    <w:rsid w:val="00D14C53"/>
    <w:rsid w:val="00D33B26"/>
    <w:rsid w:val="00D3507C"/>
    <w:rsid w:val="00D65D63"/>
    <w:rsid w:val="00D85C16"/>
    <w:rsid w:val="00D933DB"/>
    <w:rsid w:val="00DA3707"/>
    <w:rsid w:val="00DD3EE1"/>
    <w:rsid w:val="00DD6200"/>
    <w:rsid w:val="00DF0A3D"/>
    <w:rsid w:val="00DF5B03"/>
    <w:rsid w:val="00E14C43"/>
    <w:rsid w:val="00E33106"/>
    <w:rsid w:val="00E71CBF"/>
    <w:rsid w:val="00E87624"/>
    <w:rsid w:val="00E87E9C"/>
    <w:rsid w:val="00E95983"/>
    <w:rsid w:val="00EA6CA2"/>
    <w:rsid w:val="00EA7B07"/>
    <w:rsid w:val="00EB284E"/>
    <w:rsid w:val="00EC14C6"/>
    <w:rsid w:val="00EE61A2"/>
    <w:rsid w:val="00EE69DA"/>
    <w:rsid w:val="00EF763C"/>
    <w:rsid w:val="00F0302C"/>
    <w:rsid w:val="00F33670"/>
    <w:rsid w:val="00F72F1F"/>
    <w:rsid w:val="00F8197E"/>
    <w:rsid w:val="00FC26FD"/>
    <w:rsid w:val="00FC43A2"/>
    <w:rsid w:val="00FD6B8E"/>
    <w:rsid w:val="00FD7D16"/>
    <w:rsid w:val="00FE7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7FAD8"/>
  <w15:chartTrackingRefBased/>
  <w15:docId w15:val="{5CF490C3-E434-4F13-B439-9B99AE4D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CBF"/>
    <w:pPr>
      <w:ind w:left="720"/>
      <w:contextualSpacing/>
    </w:pPr>
  </w:style>
  <w:style w:type="paragraph" w:styleId="NormalWeb">
    <w:name w:val="Normal (Web)"/>
    <w:basedOn w:val="Normal"/>
    <w:uiPriority w:val="99"/>
    <w:semiHidden/>
    <w:unhideWhenUsed/>
    <w:rsid w:val="00857A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E07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72B"/>
  </w:style>
  <w:style w:type="paragraph" w:styleId="Footer">
    <w:name w:val="footer"/>
    <w:basedOn w:val="Normal"/>
    <w:link w:val="FooterChar"/>
    <w:uiPriority w:val="99"/>
    <w:unhideWhenUsed/>
    <w:rsid w:val="000E07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72B"/>
  </w:style>
  <w:style w:type="paragraph" w:customStyle="1" w:styleId="Default">
    <w:name w:val="Default"/>
    <w:rsid w:val="001A77EE"/>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A77EE"/>
    <w:rPr>
      <w:color w:val="0000FF"/>
      <w:u w:val="single"/>
    </w:rPr>
  </w:style>
  <w:style w:type="character" w:styleId="UnresolvedMention">
    <w:name w:val="Unresolved Mention"/>
    <w:basedOn w:val="DefaultParagraphFont"/>
    <w:uiPriority w:val="99"/>
    <w:semiHidden/>
    <w:unhideWhenUsed/>
    <w:rsid w:val="001A77EE"/>
    <w:rPr>
      <w:color w:val="605E5C"/>
      <w:shd w:val="clear" w:color="auto" w:fill="E1DFDD"/>
    </w:rPr>
  </w:style>
  <w:style w:type="character" w:styleId="CommentReference">
    <w:name w:val="annotation reference"/>
    <w:basedOn w:val="DefaultParagraphFont"/>
    <w:uiPriority w:val="99"/>
    <w:semiHidden/>
    <w:unhideWhenUsed/>
    <w:rsid w:val="00C72444"/>
    <w:rPr>
      <w:sz w:val="16"/>
      <w:szCs w:val="16"/>
    </w:rPr>
  </w:style>
  <w:style w:type="paragraph" w:styleId="CommentText">
    <w:name w:val="annotation text"/>
    <w:basedOn w:val="Normal"/>
    <w:link w:val="CommentTextChar"/>
    <w:uiPriority w:val="99"/>
    <w:semiHidden/>
    <w:unhideWhenUsed/>
    <w:rsid w:val="00C72444"/>
    <w:pPr>
      <w:spacing w:line="240" w:lineRule="auto"/>
    </w:pPr>
    <w:rPr>
      <w:sz w:val="20"/>
      <w:szCs w:val="20"/>
    </w:rPr>
  </w:style>
  <w:style w:type="character" w:customStyle="1" w:styleId="CommentTextChar">
    <w:name w:val="Comment Text Char"/>
    <w:basedOn w:val="DefaultParagraphFont"/>
    <w:link w:val="CommentText"/>
    <w:uiPriority w:val="99"/>
    <w:semiHidden/>
    <w:rsid w:val="00C72444"/>
    <w:rPr>
      <w:sz w:val="20"/>
      <w:szCs w:val="20"/>
    </w:rPr>
  </w:style>
  <w:style w:type="paragraph" w:styleId="CommentSubject">
    <w:name w:val="annotation subject"/>
    <w:basedOn w:val="CommentText"/>
    <w:next w:val="CommentText"/>
    <w:link w:val="CommentSubjectChar"/>
    <w:uiPriority w:val="99"/>
    <w:semiHidden/>
    <w:unhideWhenUsed/>
    <w:rsid w:val="003A1B87"/>
    <w:rPr>
      <w:b/>
      <w:bCs/>
    </w:rPr>
  </w:style>
  <w:style w:type="character" w:customStyle="1" w:styleId="CommentSubjectChar">
    <w:name w:val="Comment Subject Char"/>
    <w:basedOn w:val="CommentTextChar"/>
    <w:link w:val="CommentSubject"/>
    <w:uiPriority w:val="99"/>
    <w:semiHidden/>
    <w:rsid w:val="003A1B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723165">
      <w:bodyDiv w:val="1"/>
      <w:marLeft w:val="0"/>
      <w:marRight w:val="0"/>
      <w:marTop w:val="0"/>
      <w:marBottom w:val="0"/>
      <w:divBdr>
        <w:top w:val="none" w:sz="0" w:space="0" w:color="auto"/>
        <w:left w:val="none" w:sz="0" w:space="0" w:color="auto"/>
        <w:bottom w:val="none" w:sz="0" w:space="0" w:color="auto"/>
        <w:right w:val="none" w:sz="0" w:space="0" w:color="auto"/>
      </w:divBdr>
      <w:divsChild>
        <w:div w:id="2061901655">
          <w:marLeft w:val="115"/>
          <w:marRight w:val="0"/>
          <w:marTop w:val="0"/>
          <w:marBottom w:val="0"/>
          <w:divBdr>
            <w:top w:val="none" w:sz="0" w:space="0" w:color="auto"/>
            <w:left w:val="none" w:sz="0" w:space="0" w:color="auto"/>
            <w:bottom w:val="none" w:sz="0" w:space="0" w:color="auto"/>
            <w:right w:val="none" w:sz="0" w:space="0" w:color="auto"/>
          </w:divBdr>
        </w:div>
        <w:div w:id="1843349037">
          <w:marLeft w:val="115"/>
          <w:marRight w:val="0"/>
          <w:marTop w:val="0"/>
          <w:marBottom w:val="0"/>
          <w:divBdr>
            <w:top w:val="none" w:sz="0" w:space="0" w:color="auto"/>
            <w:left w:val="none" w:sz="0" w:space="0" w:color="auto"/>
            <w:bottom w:val="none" w:sz="0" w:space="0" w:color="auto"/>
            <w:right w:val="none" w:sz="0" w:space="0" w:color="auto"/>
          </w:divBdr>
        </w:div>
        <w:div w:id="679047660">
          <w:marLeft w:val="115"/>
          <w:marRight w:val="0"/>
          <w:marTop w:val="0"/>
          <w:marBottom w:val="0"/>
          <w:divBdr>
            <w:top w:val="none" w:sz="0" w:space="0" w:color="auto"/>
            <w:left w:val="none" w:sz="0" w:space="0" w:color="auto"/>
            <w:bottom w:val="none" w:sz="0" w:space="0" w:color="auto"/>
            <w:right w:val="none" w:sz="0" w:space="0" w:color="auto"/>
          </w:divBdr>
        </w:div>
        <w:div w:id="261567544">
          <w:marLeft w:val="115"/>
          <w:marRight w:val="0"/>
          <w:marTop w:val="0"/>
          <w:marBottom w:val="0"/>
          <w:divBdr>
            <w:top w:val="none" w:sz="0" w:space="0" w:color="auto"/>
            <w:left w:val="none" w:sz="0" w:space="0" w:color="auto"/>
            <w:bottom w:val="none" w:sz="0" w:space="0" w:color="auto"/>
            <w:right w:val="none" w:sz="0" w:space="0" w:color="auto"/>
          </w:divBdr>
        </w:div>
        <w:div w:id="1805614452">
          <w:marLeft w:val="115"/>
          <w:marRight w:val="0"/>
          <w:marTop w:val="0"/>
          <w:marBottom w:val="0"/>
          <w:divBdr>
            <w:top w:val="none" w:sz="0" w:space="0" w:color="auto"/>
            <w:left w:val="none" w:sz="0" w:space="0" w:color="auto"/>
            <w:bottom w:val="none" w:sz="0" w:space="0" w:color="auto"/>
            <w:right w:val="none" w:sz="0" w:space="0" w:color="auto"/>
          </w:divBdr>
        </w:div>
        <w:div w:id="1986659536">
          <w:marLeft w:val="115"/>
          <w:marRight w:val="0"/>
          <w:marTop w:val="0"/>
          <w:marBottom w:val="0"/>
          <w:divBdr>
            <w:top w:val="none" w:sz="0" w:space="0" w:color="auto"/>
            <w:left w:val="none" w:sz="0" w:space="0" w:color="auto"/>
            <w:bottom w:val="none" w:sz="0" w:space="0" w:color="auto"/>
            <w:right w:val="none" w:sz="0" w:space="0" w:color="auto"/>
          </w:divBdr>
        </w:div>
      </w:divsChild>
    </w:div>
    <w:div w:id="171199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f731e8-9414-40ac-8a77-aa4eb69db584">
      <Terms xmlns="http://schemas.microsoft.com/office/infopath/2007/PartnerControls"/>
    </lcf76f155ced4ddcb4097134ff3c332f>
    <TaxCatchAll xmlns="ac7326bc-8547-4ef9-853f-766aad853c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65AFF80F078C5419FD3610B4E7FCA14" ma:contentTypeVersion="14" ma:contentTypeDescription="Create a new document." ma:contentTypeScope="" ma:versionID="8f51dedff0230ff0d714aa1c9ba873ad">
  <xsd:schema xmlns:xsd="http://www.w3.org/2001/XMLSchema" xmlns:xs="http://www.w3.org/2001/XMLSchema" xmlns:p="http://schemas.microsoft.com/office/2006/metadata/properties" xmlns:ns2="a9f731e8-9414-40ac-8a77-aa4eb69db584" xmlns:ns3="ac7326bc-8547-4ef9-853f-766aad853cb9" targetNamespace="http://schemas.microsoft.com/office/2006/metadata/properties" ma:root="true" ma:fieldsID="ec8ca6938e2c81232e1ba98aa4036917" ns2:_="" ns3:_="">
    <xsd:import namespace="a9f731e8-9414-40ac-8a77-aa4eb69db584"/>
    <xsd:import namespace="ac7326bc-8547-4ef9-853f-766aad853c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731e8-9414-40ac-8a77-aa4eb69db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be63953-9c1d-4f51-8976-2d911d76224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326bc-8547-4ef9-853f-766aad853c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83637d9-e157-4ede-b98e-2715f0b1f481}" ma:internalName="TaxCatchAll" ma:showField="CatchAllData" ma:web="ac7326bc-8547-4ef9-853f-766aad853c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945BE-C957-4BF5-9394-664173EE5728}">
  <ds:schemaRefs>
    <ds:schemaRef ds:uri="http://schemas.microsoft.com/office/2006/metadata/properties"/>
    <ds:schemaRef ds:uri="http://schemas.microsoft.com/office/infopath/2007/PartnerControls"/>
    <ds:schemaRef ds:uri="a9f731e8-9414-40ac-8a77-aa4eb69db584"/>
    <ds:schemaRef ds:uri="ac7326bc-8547-4ef9-853f-766aad853cb9"/>
  </ds:schemaRefs>
</ds:datastoreItem>
</file>

<file path=customXml/itemProps2.xml><?xml version="1.0" encoding="utf-8"?>
<ds:datastoreItem xmlns:ds="http://schemas.openxmlformats.org/officeDocument/2006/customXml" ds:itemID="{E105526D-41E3-44F1-83F1-7CE7449AB47F}">
  <ds:schemaRefs>
    <ds:schemaRef ds:uri="http://schemas.microsoft.com/sharepoint/v3/contenttype/forms"/>
  </ds:schemaRefs>
</ds:datastoreItem>
</file>

<file path=customXml/itemProps3.xml><?xml version="1.0" encoding="utf-8"?>
<ds:datastoreItem xmlns:ds="http://schemas.openxmlformats.org/officeDocument/2006/customXml" ds:itemID="{E6C0A089-A5E3-481A-89A0-BB2FA1FE911F}">
  <ds:schemaRefs>
    <ds:schemaRef ds:uri="http://schemas.openxmlformats.org/officeDocument/2006/bibliography"/>
  </ds:schemaRefs>
</ds:datastoreItem>
</file>

<file path=customXml/itemProps4.xml><?xml version="1.0" encoding="utf-8"?>
<ds:datastoreItem xmlns:ds="http://schemas.openxmlformats.org/officeDocument/2006/customXml" ds:itemID="{D9B778A5-221D-4159-8088-73A732D7E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731e8-9414-40ac-8a77-aa4eb69db584"/>
    <ds:schemaRef ds:uri="ac7326bc-8547-4ef9-853f-766aad853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MALLEN, Vini (SUFFOLK GP FEDERATION)</cp:lastModifiedBy>
  <cp:revision>2</cp:revision>
  <cp:lastPrinted>2022-04-06T07:37:00Z</cp:lastPrinted>
  <dcterms:created xsi:type="dcterms:W3CDTF">2023-01-10T11:18:00Z</dcterms:created>
  <dcterms:modified xsi:type="dcterms:W3CDTF">2026-09-28T15:31:00Z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0x010100565AFF80F078C5419FD3610B4E7FCA14</vt:lpwstr>
  </property>
  <property fmtid="{D5CDD505-2E9C-101B-9397-08002B2CF9AE}" pid="3" name="Order">
    <vt:r8>3518900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y fmtid="{D5CDD505-2E9C-101B-9397-08002B2CF9AE}" pid="13" name="GrammarlyDocumentId">
    <vt:lpwstr>a5848659-0e82-4d26-ad7b-ec55971358e6</vt:lpwstr>
  </property>
</Properties>
</file>